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jc w:val="center"/>
      </w:pPr>
      <w:r>
        <w:rPr>
          <w:b/>
          <w:sz w:val="28"/>
        </w:rPr>
        <w:t>Conseil de cycle 3 – Ecole collège</w:t>
      </w:r>
    </w:p>
    <w:p>
      <w:pPr>
        <w:pStyle w:val="style0"/>
        <w:spacing w:after="0" w:before="0"/>
        <w:jc w:val="center"/>
      </w:pPr>
      <w:r>
        <w:rPr/>
        <w:t>Mercredi 21 septembre 2016 au Collège de Poisy</w:t>
      </w:r>
    </w:p>
    <w:p>
      <w:pPr>
        <w:pStyle w:val="style0"/>
        <w:spacing w:after="0" w:before="0"/>
        <w:jc w:val="center"/>
      </w:pPr>
      <w:r>
        <w:rPr/>
        <w:t>Compte rendu du groupe « histoire géographie EMC »</w:t>
      </w:r>
    </w:p>
    <w:p>
      <w:pPr>
        <w:pStyle w:val="style0"/>
        <w:spacing w:after="0" w:before="0"/>
        <w:jc w:val="center"/>
      </w:pPr>
      <w:r>
        <w:rPr/>
      </w:r>
    </w:p>
    <w:p>
      <w:pPr>
        <w:pStyle w:val="style22"/>
        <w:numPr>
          <w:ilvl w:val="0"/>
          <w:numId w:val="1"/>
        </w:numPr>
        <w:spacing w:after="0" w:before="0"/>
      </w:pPr>
      <w:r>
        <w:rPr>
          <w:b/>
          <w:u w:val="single"/>
        </w:rPr>
        <w:t>Repères de progressivité</w:t>
      </w:r>
    </w:p>
    <w:p>
      <w:pPr>
        <w:pStyle w:val="style0"/>
        <w:spacing w:after="0" w:before="0"/>
      </w:pPr>
      <w:r>
        <w:rPr/>
        <w:t>Nous avons travaillé sur deux compétences de géographie : une connaissance et une capacité.</w:t>
      </w:r>
    </w:p>
    <w:tbl>
      <w:tblPr>
        <w:jc w:val="left"/>
        <w:tblBorders/>
        <w:tblInd w:type="dxa" w:w="-108"/>
      </w:tblPr>
      <w:tblGrid>
        <w:gridCol w:w="3158"/>
        <w:gridCol w:w="2391"/>
        <w:gridCol w:w="2964"/>
        <w:gridCol w:w="2678"/>
        <w:gridCol w:w="2682"/>
      </w:tblGrid>
      <w:tr>
        <w:trPr>
          <w:trHeight w:hRule="atLeast" w:val="259"/>
          <w:cantSplit w:val="false"/>
        </w:trPr>
        <w:tc>
          <w:tcPr>
            <w:tcW w:type="dxa" w:w="3158"/>
            <w:tcBorders/>
            <w:shd w:fill="auto" w:val="clear"/>
            <w:tcMar>
              <w:top w:type="dxa" w:w="0"/>
              <w:left w:type="dxa" w:w="108"/>
              <w:bottom w:type="dxa" w:w="0"/>
              <w:right w:type="dxa" w:w="108"/>
            </w:tcMar>
          </w:tcPr>
          <w:p>
            <w:pPr>
              <w:pStyle w:val="style0"/>
            </w:pPr>
            <w:r>
              <w:rPr>
                <w:b/>
              </w:rPr>
              <w:t xml:space="preserve">Compétences à travailler </w:t>
            </w:r>
          </w:p>
          <w:p>
            <w:pPr>
              <w:pStyle w:val="style0"/>
            </w:pPr>
            <w:r>
              <w:rPr>
                <w:b/>
              </w:rPr>
              <w:t>(Socle commun – Programmes 2016)</w:t>
            </w:r>
          </w:p>
        </w:tc>
        <w:tc>
          <w:tcPr>
            <w:tcW w:type="dxa" w:w="2391"/>
            <w:tcBorders/>
            <w:shd w:fill="auto" w:val="clear"/>
            <w:tcMar>
              <w:top w:type="dxa" w:w="0"/>
              <w:left w:type="dxa" w:w="108"/>
              <w:bottom w:type="dxa" w:w="0"/>
              <w:right w:type="dxa" w:w="108"/>
            </w:tcMar>
          </w:tcPr>
          <w:p>
            <w:pPr>
              <w:pStyle w:val="style0"/>
            </w:pPr>
            <w:r>
              <w:rPr/>
              <w:t>Repère 1</w:t>
            </w:r>
          </w:p>
        </w:tc>
        <w:tc>
          <w:tcPr>
            <w:tcW w:type="dxa" w:w="2964"/>
            <w:tcBorders/>
            <w:shd w:fill="auto" w:val="clear"/>
            <w:tcMar>
              <w:top w:type="dxa" w:w="0"/>
              <w:left w:type="dxa" w:w="108"/>
              <w:bottom w:type="dxa" w:w="0"/>
              <w:right w:type="dxa" w:w="108"/>
            </w:tcMar>
          </w:tcPr>
          <w:p>
            <w:pPr>
              <w:pStyle w:val="style0"/>
            </w:pPr>
            <w:r>
              <w:rPr/>
              <w:t>Repère 2</w:t>
            </w:r>
          </w:p>
        </w:tc>
        <w:tc>
          <w:tcPr>
            <w:tcW w:type="dxa" w:w="2678"/>
            <w:tcBorders/>
            <w:shd w:fill="auto" w:val="clear"/>
            <w:tcMar>
              <w:top w:type="dxa" w:w="0"/>
              <w:left w:type="dxa" w:w="108"/>
              <w:bottom w:type="dxa" w:w="0"/>
              <w:right w:type="dxa" w:w="108"/>
            </w:tcMar>
          </w:tcPr>
          <w:p>
            <w:pPr>
              <w:pStyle w:val="style0"/>
            </w:pPr>
            <w:r>
              <w:rPr/>
              <w:t>Repère 3</w:t>
            </w:r>
          </w:p>
        </w:tc>
        <w:tc>
          <w:tcPr>
            <w:tcW w:type="dxa" w:w="2682"/>
            <w:tcBorders/>
            <w:shd w:fill="auto" w:val="clear"/>
            <w:tcMar>
              <w:top w:type="dxa" w:w="0"/>
              <w:left w:type="dxa" w:w="108"/>
              <w:bottom w:type="dxa" w:w="0"/>
              <w:right w:type="dxa" w:w="108"/>
            </w:tcMar>
          </w:tcPr>
          <w:p>
            <w:pPr>
              <w:pStyle w:val="style0"/>
            </w:pPr>
            <w:r>
              <w:rPr/>
              <w:t>Attendus de fin de cycle</w:t>
            </w:r>
          </w:p>
        </w:tc>
      </w:tr>
      <w:tr>
        <w:trPr>
          <w:trHeight w:hRule="atLeast" w:val="821"/>
          <w:cantSplit w:val="false"/>
        </w:trPr>
        <w:tc>
          <w:tcPr>
            <w:tcW w:type="dxa" w:w="3158"/>
            <w:tcBorders/>
            <w:shd w:fill="auto" w:val="clear"/>
            <w:tcMar>
              <w:top w:type="dxa" w:w="0"/>
              <w:left w:type="dxa" w:w="108"/>
              <w:bottom w:type="dxa" w:w="0"/>
              <w:right w:type="dxa" w:w="108"/>
            </w:tcMar>
          </w:tcPr>
          <w:p>
            <w:pPr>
              <w:pStyle w:val="style0"/>
            </w:pPr>
            <w:r>
              <w:rPr>
                <w:b/>
              </w:rPr>
              <w:t>Nommer et localiser les grands repères géographiques</w:t>
            </w:r>
          </w:p>
        </w:tc>
        <w:tc>
          <w:tcPr>
            <w:tcW w:type="dxa" w:w="2391"/>
            <w:tcBorders/>
            <w:shd w:fill="auto" w:val="clear"/>
            <w:tcMar>
              <w:top w:type="dxa" w:w="0"/>
              <w:left w:type="dxa" w:w="108"/>
              <w:bottom w:type="dxa" w:w="0"/>
              <w:right w:type="dxa" w:w="108"/>
            </w:tcMar>
          </w:tcPr>
          <w:p>
            <w:pPr>
              <w:pStyle w:val="style0"/>
            </w:pPr>
            <w:r>
              <w:rPr/>
              <w:t>Identifier globe terrestre et planisphère.</w:t>
            </w:r>
          </w:p>
          <w:p>
            <w:pPr>
              <w:pStyle w:val="style0"/>
            </w:pPr>
            <w:r>
              <w:rPr/>
              <w:t>Situer pôle nord et pôle sud.</w:t>
            </w:r>
          </w:p>
          <w:p>
            <w:pPr>
              <w:pStyle w:val="style0"/>
            </w:pPr>
            <w:r>
              <w:rPr/>
              <w:t>Avoir compris ce qu’est un continent, un océan. Les retrouver sur un planisphère ou un globe terrestre où ils sont nommés.</w:t>
            </w:r>
          </w:p>
        </w:tc>
        <w:tc>
          <w:tcPr>
            <w:tcW w:type="dxa" w:w="2964"/>
            <w:tcBorders/>
            <w:shd w:fill="auto" w:val="clear"/>
            <w:tcMar>
              <w:top w:type="dxa" w:w="0"/>
              <w:left w:type="dxa" w:w="108"/>
              <w:bottom w:type="dxa" w:w="0"/>
              <w:right w:type="dxa" w:w="108"/>
            </w:tcMar>
          </w:tcPr>
          <w:p>
            <w:pPr>
              <w:pStyle w:val="style0"/>
            </w:pPr>
            <w:r>
              <w:rPr/>
              <w:t>Nommer l’équateur, les tropiques, les cercles polaires, les hémisphères nord et sud.</w:t>
            </w:r>
          </w:p>
          <w:p>
            <w:pPr>
              <w:pStyle w:val="style0"/>
            </w:pPr>
            <w:r>
              <w:rPr/>
              <w:t>Nommer et localiser continents et océans sur un planisphère vierge</w:t>
            </w:r>
          </w:p>
          <w:p>
            <w:pPr>
              <w:pStyle w:val="style0"/>
            </w:pPr>
            <w:r>
              <w:rPr/>
              <w:t>Orienter une carte au nord</w:t>
            </w:r>
          </w:p>
        </w:tc>
        <w:tc>
          <w:tcPr>
            <w:tcW w:type="dxa" w:w="2678"/>
            <w:tcBorders/>
            <w:shd w:fill="auto" w:val="clear"/>
            <w:tcMar>
              <w:top w:type="dxa" w:w="0"/>
              <w:left w:type="dxa" w:w="108"/>
              <w:bottom w:type="dxa" w:w="0"/>
              <w:right w:type="dxa" w:w="108"/>
            </w:tcMar>
          </w:tcPr>
          <w:p>
            <w:pPr>
              <w:pStyle w:val="style0"/>
            </w:pPr>
            <w:r>
              <w:rPr/>
            </w:r>
          </w:p>
        </w:tc>
        <w:tc>
          <w:tcPr>
            <w:tcW w:type="dxa" w:w="2682"/>
            <w:tcBorders/>
            <w:shd w:fill="auto" w:val="clear"/>
            <w:tcMar>
              <w:top w:type="dxa" w:w="0"/>
              <w:left w:type="dxa" w:w="108"/>
              <w:bottom w:type="dxa" w:w="0"/>
              <w:right w:type="dxa" w:w="108"/>
            </w:tcMar>
          </w:tcPr>
          <w:p>
            <w:pPr>
              <w:pStyle w:val="style0"/>
            </w:pPr>
            <w:r>
              <w:rPr/>
              <w:t>Nommer les continents et les océans, les lignes imaginaires, sur tout support : globe terrestre, planisphère, qu’il soit centré ou non sur l’Europe.</w:t>
            </w:r>
          </w:p>
        </w:tc>
      </w:tr>
      <w:tr>
        <w:trPr>
          <w:trHeight w:hRule="atLeast" w:val="1095"/>
          <w:cantSplit w:val="false"/>
        </w:trPr>
        <w:tc>
          <w:tcPr>
            <w:tcW w:type="dxa" w:w="3158"/>
            <w:tcBorders/>
            <w:shd w:fill="auto" w:val="clear"/>
            <w:tcMar>
              <w:top w:type="dxa" w:w="0"/>
              <w:left w:type="dxa" w:w="108"/>
              <w:bottom w:type="dxa" w:w="0"/>
              <w:right w:type="dxa" w:w="108"/>
            </w:tcMar>
          </w:tcPr>
          <w:p>
            <w:pPr>
              <w:pStyle w:val="style0"/>
            </w:pPr>
            <w:r>
              <w:rPr>
                <w:b/>
              </w:rPr>
              <w:t>Situer des lieux et des espaces les uns par rapport aux autres</w:t>
            </w:r>
          </w:p>
        </w:tc>
        <w:tc>
          <w:tcPr>
            <w:tcW w:type="dxa" w:w="2391"/>
            <w:tcBorders/>
            <w:shd w:fill="auto" w:val="clear"/>
            <w:tcMar>
              <w:top w:type="dxa" w:w="0"/>
              <w:left w:type="dxa" w:w="108"/>
              <w:bottom w:type="dxa" w:w="0"/>
              <w:right w:type="dxa" w:w="108"/>
            </w:tcMar>
          </w:tcPr>
          <w:p>
            <w:pPr>
              <w:pStyle w:val="style0"/>
            </w:pPr>
            <w:r>
              <w:rPr/>
              <w:t>Situer un lieu dans un espace donné.</w:t>
            </w:r>
          </w:p>
          <w:p>
            <w:pPr>
              <w:pStyle w:val="style22"/>
              <w:numPr>
                <w:ilvl w:val="0"/>
                <w:numId w:val="2"/>
              </w:numPr>
            </w:pPr>
            <w:r>
              <w:rPr>
                <w:i/>
              </w:rPr>
              <w:t>Moscou est en Russie.</w:t>
            </w:r>
          </w:p>
          <w:p>
            <w:pPr>
              <w:pStyle w:val="style22"/>
              <w:numPr>
                <w:ilvl w:val="0"/>
                <w:numId w:val="2"/>
              </w:numPr>
            </w:pPr>
            <w:r>
              <w:rPr>
                <w:i/>
              </w:rPr>
              <w:t>Poisy est en Haute-Savoie.</w:t>
            </w:r>
          </w:p>
        </w:tc>
        <w:tc>
          <w:tcPr>
            <w:tcW w:type="dxa" w:w="2964"/>
            <w:tcBorders/>
            <w:shd w:fill="auto" w:val="clear"/>
            <w:tcMar>
              <w:top w:type="dxa" w:w="0"/>
              <w:left w:type="dxa" w:w="108"/>
              <w:bottom w:type="dxa" w:w="0"/>
              <w:right w:type="dxa" w:w="108"/>
            </w:tcMar>
          </w:tcPr>
          <w:p>
            <w:pPr>
              <w:pStyle w:val="style0"/>
            </w:pPr>
            <w:r>
              <w:rPr/>
              <w:t>Situer un lieu par rapport à différents repères.</w:t>
            </w:r>
          </w:p>
          <w:p>
            <w:pPr>
              <w:pStyle w:val="style22"/>
              <w:numPr>
                <w:ilvl w:val="0"/>
                <w:numId w:val="3"/>
              </w:numPr>
            </w:pPr>
            <w:r>
              <w:rPr>
                <w:i/>
              </w:rPr>
              <w:t>Moscou est en Russie, sur les bords de la Moskova.</w:t>
            </w:r>
          </w:p>
          <w:p>
            <w:pPr>
              <w:pStyle w:val="style22"/>
              <w:numPr>
                <w:ilvl w:val="0"/>
                <w:numId w:val="3"/>
              </w:numPr>
            </w:pPr>
            <w:r>
              <w:rPr>
                <w:i/>
              </w:rPr>
              <w:t xml:space="preserve">Marseille est en France, sur le littoral méditerranéen. </w:t>
            </w:r>
          </w:p>
        </w:tc>
        <w:tc>
          <w:tcPr>
            <w:tcW w:type="dxa" w:w="2678"/>
            <w:tcBorders/>
            <w:shd w:fill="auto" w:val="clear"/>
            <w:tcMar>
              <w:top w:type="dxa" w:w="0"/>
              <w:left w:type="dxa" w:w="108"/>
              <w:bottom w:type="dxa" w:w="0"/>
              <w:right w:type="dxa" w:w="108"/>
            </w:tcMar>
          </w:tcPr>
          <w:p>
            <w:pPr>
              <w:pStyle w:val="style0"/>
            </w:pPr>
            <w:r>
              <w:rPr/>
              <w:t>Situer un lieu par rapport à un autre en utilisant la terminologie nord, sud, est, ouest.</w:t>
            </w:r>
          </w:p>
          <w:p>
            <w:pPr>
              <w:pStyle w:val="style22"/>
              <w:numPr>
                <w:ilvl w:val="0"/>
                <w:numId w:val="4"/>
              </w:numPr>
            </w:pPr>
            <w:r>
              <w:rPr>
                <w:i/>
              </w:rPr>
              <w:t>Moscou est à l’est de Paris.</w:t>
            </w:r>
          </w:p>
          <w:p>
            <w:pPr>
              <w:pStyle w:val="style22"/>
              <w:numPr>
                <w:ilvl w:val="0"/>
                <w:numId w:val="4"/>
              </w:numPr>
            </w:pPr>
            <w:r>
              <w:rPr>
                <w:i/>
              </w:rPr>
              <w:t>Marseille est au sud de Paris.</w:t>
            </w:r>
          </w:p>
        </w:tc>
        <w:tc>
          <w:tcPr>
            <w:tcW w:type="dxa" w:w="2682"/>
            <w:tcBorders/>
            <w:shd w:fill="auto" w:val="clear"/>
            <w:tcMar>
              <w:top w:type="dxa" w:w="0"/>
              <w:left w:type="dxa" w:w="108"/>
              <w:bottom w:type="dxa" w:w="0"/>
              <w:right w:type="dxa" w:w="108"/>
            </w:tcMar>
          </w:tcPr>
          <w:p>
            <w:pPr>
              <w:pStyle w:val="style0"/>
            </w:pPr>
            <w:r>
              <w:rPr/>
              <w:t>Situer un lieu dans un espace en utilisant la terminologie nord, sud, est, ouest, sud-ouest, nord-est…</w:t>
            </w:r>
          </w:p>
          <w:p>
            <w:pPr>
              <w:pStyle w:val="style22"/>
              <w:numPr>
                <w:ilvl w:val="0"/>
                <w:numId w:val="5"/>
              </w:numPr>
            </w:pPr>
            <w:r>
              <w:rPr>
                <w:i/>
              </w:rPr>
              <w:t>Moscou est à l’ouest de la Russie, au nord-ouest du continent européen.</w:t>
            </w:r>
          </w:p>
          <w:p>
            <w:pPr>
              <w:pStyle w:val="style22"/>
              <w:numPr>
                <w:ilvl w:val="0"/>
                <w:numId w:val="5"/>
              </w:numPr>
            </w:pPr>
            <w:r>
              <w:rPr>
                <w:i/>
              </w:rPr>
              <w:t>Annecy est au nord-ouest du lac.</w:t>
            </w:r>
            <w:r>
              <w:rPr/>
              <w:t xml:space="preserve"> </w:t>
            </w:r>
          </w:p>
        </w:tc>
      </w:tr>
    </w:tbl>
    <w:p>
      <w:pPr>
        <w:pStyle w:val="style0"/>
        <w:spacing w:after="0" w:before="0"/>
      </w:pPr>
      <w:r>
        <w:rPr/>
      </w:r>
    </w:p>
    <w:p>
      <w:pPr>
        <w:sectPr>
          <w:type w:val="nextPage"/>
          <w:pgSz w:h="11906" w:orient="landscape" w:w="16838"/>
          <w:pgMar w:bottom="1417" w:footer="0" w:gutter="0" w:header="0" w:left="1417" w:right="1417" w:top="1417"/>
          <w:pgNumType w:fmt="decimal"/>
          <w:formProt w:val="false"/>
          <w:textDirection w:val="lrTb"/>
          <w:docGrid w:charSpace="-2049" w:linePitch="360" w:type="default"/>
        </w:sectPr>
        <w:pStyle w:val="style0"/>
        <w:spacing w:after="0" w:before="0"/>
      </w:pPr>
      <w:r>
        <w:rPr/>
      </w:r>
    </w:p>
    <w:p>
      <w:pPr>
        <w:pStyle w:val="style22"/>
        <w:numPr>
          <w:ilvl w:val="0"/>
          <w:numId w:val="1"/>
        </w:numPr>
        <w:spacing w:after="0" w:before="0"/>
      </w:pPr>
      <w:r>
        <w:rPr>
          <w:b/>
          <w:u w:val="single"/>
        </w:rPr>
        <w:t>Séquence de géographie</w:t>
      </w:r>
    </w:p>
    <w:p>
      <w:pPr>
        <w:pStyle w:val="style0"/>
        <w:spacing w:after="0" w:before="0"/>
      </w:pPr>
      <w:r>
        <w:rPr>
          <w:b/>
          <w:u w:val="single"/>
        </w:rPr>
      </w:r>
    </w:p>
    <w:p>
      <w:pPr>
        <w:pStyle w:val="style0"/>
        <w:spacing w:after="0" w:before="0"/>
        <w:jc w:val="center"/>
      </w:pPr>
      <w:r>
        <w:rPr>
          <w:b/>
        </w:rPr>
        <w:t>PROJET DE CYCLE</w:t>
      </w:r>
    </w:p>
    <w:p>
      <w:pPr>
        <w:pStyle w:val="style0"/>
        <w:spacing w:after="0" w:before="0"/>
        <w:jc w:val="center"/>
      </w:pPr>
      <w:r>
        <w:rPr>
          <w:b/>
        </w:rPr>
        <w:t>« habiter demain »</w:t>
      </w:r>
    </w:p>
    <w:p>
      <w:pPr>
        <w:pStyle w:val="style0"/>
        <w:spacing w:after="0" w:before="0"/>
        <w:jc w:val="center"/>
      </w:pPr>
      <w:r>
        <w:rPr>
          <w:u w:val="single"/>
        </w:rPr>
        <w:t>Production finale</w:t>
      </w:r>
      <w:r>
        <w:rPr/>
        <w:t> : rencontre interclasse pour présentation des diaporamas produits en classe (5’ à 10’ maximum).</w:t>
      </w:r>
    </w:p>
    <w:p>
      <w:pPr>
        <w:pStyle w:val="style22"/>
        <w:numPr>
          <w:ilvl w:val="0"/>
          <w:numId w:val="14"/>
        </w:numPr>
        <w:spacing w:after="0" w:before="0"/>
      </w:pPr>
      <w:r>
        <w:rPr/>
        <w:t xml:space="preserve">CM1 : « Poisy aujourd’hui et demain » </w:t>
      </w:r>
    </w:p>
    <w:p>
      <w:pPr>
        <w:pStyle w:val="style22"/>
        <w:numPr>
          <w:ilvl w:val="0"/>
          <w:numId w:val="14"/>
        </w:numPr>
        <w:spacing w:after="0" w:before="0"/>
      </w:pPr>
      <w:r>
        <w:rPr/>
        <w:t xml:space="preserve">CM2 : « Un éco-quartier à Cran-Gevrier aujourd’hui » </w:t>
      </w:r>
    </w:p>
    <w:p>
      <w:pPr>
        <w:pStyle w:val="style22"/>
        <w:numPr>
          <w:ilvl w:val="0"/>
          <w:numId w:val="14"/>
        </w:numPr>
        <w:spacing w:after="0" w:before="0"/>
      </w:pPr>
      <w:r>
        <w:rPr/>
        <w:t>6</w:t>
      </w:r>
      <w:r>
        <w:rPr>
          <w:vertAlign w:val="superscript"/>
        </w:rPr>
        <w:t>ème </w:t>
      </w:r>
      <w:r>
        <w:rPr/>
        <w:t>: « La ville de demain »</w:t>
      </w:r>
    </w:p>
    <w:p>
      <w:pPr>
        <w:pStyle w:val="style0"/>
        <w:spacing w:after="0" w:before="0"/>
        <w:jc w:val="center"/>
      </w:pPr>
      <w:r>
        <w:rPr/>
      </w:r>
    </w:p>
    <w:tbl>
      <w:tblPr>
        <w:jc w:val="left"/>
        <w:tblBorders>
          <w:top w:color="00000A" w:space="0" w:sz="12" w:val="single"/>
          <w:left w:color="00000A" w:space="0" w:sz="12" w:val="single"/>
          <w:bottom w:color="00000A" w:space="0" w:sz="12" w:val="single"/>
          <w:right w:color="00000A" w:space="0" w:sz="12" w:val="single"/>
        </w:tblBorders>
        <w:tblInd w:type="dxa" w:w="-108"/>
      </w:tblPr>
      <w:tblGrid>
        <w:gridCol w:w="3506"/>
        <w:gridCol w:w="3506"/>
        <w:gridCol w:w="3506"/>
      </w:tblGrid>
      <w:tr>
        <w:trPr>
          <w:trHeight w:hRule="atLeast" w:val="794"/>
          <w:cantSplit w:val="false"/>
        </w:trPr>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jc w:val="center"/>
            </w:pPr>
            <w:r>
              <w:rPr>
                <w:b/>
              </w:rPr>
              <w:t>CM1</w:t>
            </w:r>
          </w:p>
          <w:p>
            <w:pPr>
              <w:pStyle w:val="style0"/>
              <w:jc w:val="center"/>
            </w:pPr>
            <w:r>
              <w:rPr>
                <w:b/>
              </w:rPr>
              <w:t>Habiter Poisy</w:t>
            </w:r>
          </w:p>
          <w:p>
            <w:pPr>
              <w:pStyle w:val="style0"/>
              <w:spacing w:after="120" w:before="0"/>
              <w:jc w:val="center"/>
            </w:pPr>
            <w:r>
              <w:rPr>
                <w:b/>
              </w:rPr>
              <w:t>aujourd’hui et demain</w:t>
            </w:r>
          </w:p>
        </w:tc>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center"/>
            </w:pPr>
            <w:r>
              <w:rPr>
                <w:b/>
              </w:rPr>
              <w:t>CM2</w:t>
            </w:r>
          </w:p>
          <w:p>
            <w:pPr>
              <w:pStyle w:val="style0"/>
              <w:jc w:val="center"/>
            </w:pPr>
            <w:r>
              <w:rPr>
                <w:b/>
              </w:rPr>
              <w:t>Mieux habiter Annecy demain (l’éco-quartier de Cran-Gevrier)</w:t>
            </w:r>
          </w:p>
        </w:tc>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center"/>
            </w:pPr>
            <w:r>
              <w:rPr>
                <w:b/>
              </w:rPr>
              <w:t>6</w:t>
            </w:r>
            <w:r>
              <w:rPr>
                <w:b/>
                <w:vertAlign w:val="superscript"/>
              </w:rPr>
              <w:t>ème</w:t>
            </w:r>
          </w:p>
          <w:p>
            <w:pPr>
              <w:pStyle w:val="style0"/>
              <w:jc w:val="center"/>
            </w:pPr>
            <w:r>
              <w:rPr>
                <w:b/>
              </w:rPr>
              <w:t>La ville de demain</w:t>
            </w:r>
          </w:p>
        </w:tc>
      </w:tr>
      <w:tr>
        <w:trPr>
          <w:trHeight w:hRule="atLeast" w:val="708"/>
          <w:cantSplit w:val="false"/>
        </w:trPr>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Nommer et localiser un lieu dans un espace géographique</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Nommer et localiser un lieu dans un espace géographique</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Nommer, localiser et caractériser des espaces</w:t>
            </w:r>
          </w:p>
        </w:tc>
      </w:tr>
      <w:tr>
        <w:trPr>
          <w:trHeight w:hRule="atLeast" w:val="1680"/>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Commune, département, région</w:t>
            </w:r>
          </w:p>
          <w:p>
            <w:pPr>
              <w:pStyle w:val="style0"/>
            </w:pPr>
            <w:r>
              <w:rPr>
                <w:i/>
              </w:rPr>
              <w:t>Ville, village, quartier</w:t>
            </w:r>
          </w:p>
          <w:p>
            <w:pPr>
              <w:pStyle w:val="style0"/>
            </w:pPr>
            <w:r>
              <w:rPr>
                <w:i/>
              </w:rPr>
              <w:t>Paysages ruraux, urbains, périurbains, chef-lieu…</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Quartier, éco quartier, centre ville, banlieue, étalement urbain, agglomération, communauté de commune, espaces verts…</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Espaces résidentiels</w:t>
            </w:r>
          </w:p>
          <w:p>
            <w:pPr>
              <w:pStyle w:val="style0"/>
            </w:pPr>
            <w:r>
              <w:rPr>
                <w:i/>
              </w:rPr>
              <w:t>Espaces agricoles</w:t>
            </w:r>
          </w:p>
          <w:p>
            <w:pPr>
              <w:pStyle w:val="style0"/>
            </w:pPr>
            <w:r>
              <w:rPr>
                <w:i/>
              </w:rPr>
              <w:t>Espaces industriels et artisanaux</w:t>
            </w:r>
          </w:p>
          <w:p>
            <w:pPr>
              <w:pStyle w:val="style0"/>
            </w:pPr>
            <w:r>
              <w:rPr>
                <w:i/>
              </w:rPr>
              <w:t>Espaces administratifs et culturels</w:t>
            </w:r>
          </w:p>
          <w:p>
            <w:pPr>
              <w:pStyle w:val="style0"/>
              <w:spacing w:after="120" w:before="0"/>
            </w:pPr>
            <w:r>
              <w:rPr>
                <w:i/>
              </w:rPr>
              <w:t>Espaces de loisir</w:t>
            </w:r>
          </w:p>
        </w:tc>
      </w:tr>
      <w:tr>
        <w:trPr>
          <w:trHeight w:hRule="atLeast" w:val="260"/>
          <w:cantSplit w:val="false"/>
        </w:trPr>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6"/>
              </w:numPr>
              <w:spacing w:after="120" w:before="0"/>
            </w:pPr>
            <w:r>
              <w:rPr/>
              <w:t xml:space="preserve">Plan de Poisy </w:t>
            </w:r>
          </w:p>
          <w:p>
            <w:pPr>
              <w:pStyle w:val="style22"/>
              <w:numPr>
                <w:ilvl w:val="0"/>
                <w:numId w:val="6"/>
              </w:numPr>
              <w:spacing w:after="120" w:before="0"/>
            </w:pPr>
            <w:r>
              <w:rPr/>
              <w:t xml:space="preserve">Photos de paysage </w:t>
            </w:r>
          </w:p>
          <w:p>
            <w:pPr>
              <w:pStyle w:val="style22"/>
              <w:numPr>
                <w:ilvl w:val="0"/>
                <w:numId w:val="6"/>
              </w:numPr>
              <w:spacing w:after="120" w:before="0"/>
            </w:pPr>
            <w:r>
              <w:rPr/>
              <w:t>Carte de France où figure la commune de Poisy</w:t>
            </w:r>
          </w:p>
        </w:tc>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6"/>
              </w:numPr>
              <w:spacing w:after="120" w:before="0"/>
            </w:pPr>
            <w:r>
              <w:rPr/>
              <w:t>Plan de l’éco-quartier « les</w:t>
            </w:r>
            <w:r>
              <w:rPr>
                <w:b/>
              </w:rPr>
              <w:t xml:space="preserve"> </w:t>
            </w:r>
            <w:r>
              <w:rPr/>
              <w:t>Passerelles »</w:t>
            </w:r>
          </w:p>
          <w:p>
            <w:pPr>
              <w:pStyle w:val="style22"/>
              <w:numPr>
                <w:ilvl w:val="0"/>
                <w:numId w:val="6"/>
              </w:numPr>
              <w:spacing w:after="120" w:before="0"/>
            </w:pPr>
            <w:r>
              <w:rPr/>
              <w:t>Photos de paysage du quartier autrefois / aujourd’hui</w:t>
            </w:r>
          </w:p>
          <w:p>
            <w:pPr>
              <w:pStyle w:val="style22"/>
              <w:numPr>
                <w:ilvl w:val="0"/>
                <w:numId w:val="6"/>
              </w:numPr>
              <w:spacing w:after="120" w:before="0"/>
            </w:pPr>
            <w:r>
              <w:rPr/>
              <w:t xml:space="preserve">Carte de Haute-Savoie </w:t>
            </w:r>
          </w:p>
        </w:tc>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15"/>
              </w:numPr>
              <w:spacing w:after="120" w:before="0"/>
            </w:pPr>
            <w:r>
              <w:rPr/>
              <w:t>Photographies de paysages</w:t>
            </w:r>
          </w:p>
        </w:tc>
      </w:tr>
      <w:tr>
        <w:trPr>
          <w:trHeight w:hRule="atLeast" w:val="692"/>
          <w:cantSplit w:val="false"/>
        </w:trPr>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Situer des lieux et des espaces les uns par rapport aux autres</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Mieux habiter</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pPr>
            <w:r>
              <w:rPr>
                <w:b/>
              </w:rPr>
              <w:t>S’informer dans le monde numérique</w:t>
            </w:r>
          </w:p>
        </w:tc>
      </w:tr>
      <w:tr>
        <w:trPr>
          <w:trHeight w:hRule="atLeast" w:val="1845"/>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Situer l’école par rapport aux lieux nommés et localisés précédemment</w:t>
            </w:r>
          </w:p>
          <w:p>
            <w:pPr>
              <w:pStyle w:val="style0"/>
              <w:spacing w:after="120" w:before="0"/>
            </w:pPr>
            <w:r>
              <w:rPr>
                <w:i/>
              </w:rPr>
              <w:t>Situer sa maison par rapport à l’école et aux autres lieux de la commune</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Comparer la place réservée, dans l’éco-quartier et dans une autre ville, aux espaces verts, aux circulations douces, aux berges et corridors verts, le recyclage.</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Lister les problèmes actuels liés à la vie dans les métropoles : pollution, circulation, ségrégation socio-spatiale.</w:t>
            </w:r>
          </w:p>
          <w:p>
            <w:pPr>
              <w:pStyle w:val="style0"/>
              <w:spacing w:after="120" w:before="0"/>
            </w:pPr>
            <w:r>
              <w:rPr>
                <w:i/>
              </w:rPr>
              <w:t>Rechercher les solutions trouvées dans le monde.</w:t>
            </w:r>
          </w:p>
        </w:tc>
      </w:tr>
      <w:tr>
        <w:trPr>
          <w:trHeight w:hRule="atLeast" w:val="275"/>
          <w:cantSplit w:val="false"/>
        </w:trPr>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7"/>
              </w:numPr>
            </w:pPr>
            <w:r>
              <w:rPr/>
              <w:t>Plan de Poisy où figure l’école</w:t>
            </w:r>
          </w:p>
          <w:p>
            <w:pPr>
              <w:pStyle w:val="style22"/>
              <w:numPr>
                <w:ilvl w:val="0"/>
                <w:numId w:val="7"/>
              </w:numPr>
            </w:pPr>
            <w:r>
              <w:rPr/>
              <w:t>Google maps</w:t>
            </w:r>
          </w:p>
          <w:p>
            <w:pPr>
              <w:pStyle w:val="style22"/>
              <w:numPr>
                <w:ilvl w:val="0"/>
                <w:numId w:val="7"/>
              </w:numPr>
              <w:spacing w:after="120" w:before="0"/>
            </w:pPr>
            <w:r>
              <w:rPr/>
              <w:t>Google earth</w:t>
            </w:r>
          </w:p>
        </w:tc>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6"/>
              </w:numPr>
              <w:spacing w:after="120" w:before="0"/>
            </w:pPr>
            <w:r>
              <w:rPr/>
              <w:t>Plan de l’éco-quartier « les</w:t>
            </w:r>
            <w:r>
              <w:rPr>
                <w:b/>
              </w:rPr>
              <w:t xml:space="preserve"> </w:t>
            </w:r>
            <w:r>
              <w:rPr/>
              <w:t>Passerelles »</w:t>
            </w:r>
          </w:p>
          <w:p>
            <w:pPr>
              <w:pStyle w:val="style22"/>
              <w:numPr>
                <w:ilvl w:val="0"/>
                <w:numId w:val="6"/>
              </w:numPr>
              <w:spacing w:after="120" w:before="0"/>
            </w:pPr>
            <w:r>
              <w:rPr/>
              <w:t>Plan d’un quartier résidentiel des années 70</w:t>
            </w:r>
          </w:p>
          <w:p>
            <w:pPr>
              <w:pStyle w:val="style22"/>
              <w:numPr>
                <w:ilvl w:val="0"/>
                <w:numId w:val="6"/>
              </w:numPr>
              <w:spacing w:after="120" w:before="0"/>
            </w:pPr>
            <w:r>
              <w:rPr/>
              <w:t>Schémas sur le recyclage</w:t>
            </w:r>
          </w:p>
        </w:tc>
        <w:tc>
          <w:tcPr>
            <w:tcW w:type="dxa" w:w="3506"/>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11"/>
              </w:numPr>
            </w:pPr>
            <w:r>
              <w:rPr/>
              <w:t>Articles</w:t>
            </w:r>
          </w:p>
          <w:p>
            <w:pPr>
              <w:pStyle w:val="style22"/>
              <w:numPr>
                <w:ilvl w:val="0"/>
                <w:numId w:val="11"/>
              </w:numPr>
            </w:pPr>
            <w:r>
              <w:rPr/>
              <w:t>Témoignages</w:t>
            </w:r>
          </w:p>
          <w:p>
            <w:pPr>
              <w:pStyle w:val="style22"/>
              <w:numPr>
                <w:ilvl w:val="0"/>
                <w:numId w:val="11"/>
              </w:numPr>
            </w:pPr>
            <w:r>
              <w:rPr/>
              <w:t>Graphiques</w:t>
            </w:r>
          </w:p>
          <w:p>
            <w:pPr>
              <w:pStyle w:val="style22"/>
              <w:numPr>
                <w:ilvl w:val="0"/>
                <w:numId w:val="11"/>
              </w:numPr>
            </w:pPr>
            <w:r>
              <w:rPr/>
              <w:t>Données statistiques</w:t>
            </w:r>
          </w:p>
          <w:p>
            <w:pPr>
              <w:pStyle w:val="style22"/>
              <w:numPr>
                <w:ilvl w:val="0"/>
                <w:numId w:val="11"/>
              </w:numPr>
            </w:pPr>
            <w:r>
              <w:rPr/>
              <w:t>Photos de paysage</w:t>
            </w:r>
          </w:p>
        </w:tc>
      </w:tr>
    </w:tbl>
    <w:p>
      <w:pPr>
        <w:pStyle w:val="style0"/>
      </w:pPr>
      <w:r>
        <w:rPr/>
      </w:r>
    </w:p>
    <w:tbl>
      <w:tblPr>
        <w:jc w:val="left"/>
        <w:tblBorders>
          <w:top w:color="00000A" w:space="0" w:sz="12" w:val="single"/>
          <w:left w:color="00000A" w:space="0" w:sz="12" w:val="single"/>
          <w:bottom w:color="00000A" w:space="0" w:sz="12" w:val="single"/>
          <w:right w:color="00000A" w:space="0" w:sz="12" w:val="single"/>
        </w:tblBorders>
        <w:tblInd w:type="dxa" w:w="-108"/>
      </w:tblPr>
      <w:tblGrid>
        <w:gridCol w:w="3506"/>
        <w:gridCol w:w="3506"/>
        <w:gridCol w:w="3506"/>
      </w:tblGrid>
      <w:tr>
        <w:trPr>
          <w:trHeight w:hRule="atLeast" w:val="794"/>
          <w:cantSplit w:val="false"/>
        </w:trPr>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pageBreakBefore/>
              <w:spacing w:after="200" w:before="120"/>
              <w:jc w:val="center"/>
            </w:pPr>
            <w:r>
              <w:rPr>
                <w:b/>
              </w:rPr>
              <w:t>CM1</w:t>
            </w:r>
          </w:p>
          <w:p>
            <w:pPr>
              <w:pStyle w:val="style0"/>
              <w:jc w:val="center"/>
            </w:pPr>
            <w:r>
              <w:rPr>
                <w:b/>
              </w:rPr>
              <w:t>Habiter Poisy</w:t>
            </w:r>
          </w:p>
          <w:p>
            <w:pPr>
              <w:pStyle w:val="style0"/>
              <w:spacing w:after="120" w:before="0"/>
              <w:jc w:val="center"/>
            </w:pPr>
            <w:r>
              <w:rPr>
                <w:b/>
              </w:rPr>
              <w:t>aujourd’hui et demain</w:t>
            </w:r>
          </w:p>
        </w:tc>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center"/>
            </w:pPr>
            <w:r>
              <w:rPr>
                <w:b/>
              </w:rPr>
              <w:t>CM2</w:t>
            </w:r>
          </w:p>
          <w:p>
            <w:pPr>
              <w:pStyle w:val="style0"/>
              <w:jc w:val="center"/>
            </w:pPr>
            <w:r>
              <w:rPr>
                <w:b/>
              </w:rPr>
              <w:t>Mieux habiter Annecy demain (l’éco-quartier de Cran-Gevrier)</w:t>
            </w:r>
          </w:p>
        </w:tc>
        <w:tc>
          <w:tcPr>
            <w:tcW w:type="dxa" w:w="3506"/>
            <w:tcBorders>
              <w:top w:color="00000A" w:space="0" w:sz="12" w:val="single"/>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jc w:val="center"/>
            </w:pPr>
            <w:r>
              <w:rPr>
                <w:b/>
              </w:rPr>
              <w:t>6</w:t>
            </w:r>
            <w:r>
              <w:rPr>
                <w:b/>
                <w:vertAlign w:val="superscript"/>
              </w:rPr>
              <w:t>ème</w:t>
            </w:r>
          </w:p>
          <w:p>
            <w:pPr>
              <w:pStyle w:val="style0"/>
              <w:jc w:val="center"/>
            </w:pPr>
            <w:r>
              <w:rPr>
                <w:b/>
              </w:rPr>
              <w:t>La ville de demain</w:t>
            </w:r>
          </w:p>
        </w:tc>
      </w:tr>
      <w:tr>
        <w:trPr>
          <w:trHeight w:hRule="atLeast" w:val="960"/>
          <w:cantSplit w:val="false"/>
        </w:trPr>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Mémoriser des repères géographiques et savoir les mobiliser dans différents contextes</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Mémoriser des repères géographiques et savoir les mobiliser dans différents contextes</w:t>
            </w:r>
          </w:p>
        </w:tc>
        <w:tc>
          <w:tcPr>
            <w:tcW w:type="dxa" w:w="3506"/>
            <w:tcBorders>
              <w:top w:color="00000A" w:space="0" w:sz="12" w:val="single"/>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Comprendre un document</w:t>
            </w:r>
          </w:p>
        </w:tc>
      </w:tr>
      <w:tr>
        <w:trPr>
          <w:trHeight w:hRule="atLeast" w:val="2115"/>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120" w:before="120"/>
            </w:pPr>
            <w:r>
              <w:rPr>
                <w:i/>
              </w:rPr>
              <w:t>Lors d’une sortie dans la commune, se situer régulièrement par rapport au Chef lieu, la montagne d’Age, le marais de Poisy, le Fier</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Visite de l’éco-quartier. Identifier les repères « berges du Thiou, ponts et passerelles, parc urbain… »</w:t>
            </w:r>
          </w:p>
          <w:p>
            <w:pPr>
              <w:pStyle w:val="style0"/>
            </w:pPr>
            <w:r>
              <w:rPr>
                <w:i/>
              </w:rPr>
              <w:t>Situer Cran-Gevrier par rapport à Poisy, Cran dans l’agglomération, le lac, le Thiou, le Fier</w:t>
            </w:r>
          </w:p>
          <w:p>
            <w:pPr>
              <w:pStyle w:val="style0"/>
            </w:pPr>
            <w:r>
              <w:rPr>
                <w:b/>
              </w:rPr>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Visionner un documentaire vidéo sur la ville de demain</w:t>
            </w:r>
          </w:p>
        </w:tc>
      </w:tr>
      <w:tr>
        <w:trPr>
          <w:trHeight w:hRule="atLeast" w:val="275"/>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8"/>
              </w:numPr>
            </w:pPr>
            <w:r>
              <w:rPr/>
              <w:t>Sortie scolaire</w:t>
            </w:r>
          </w:p>
          <w:p>
            <w:pPr>
              <w:pStyle w:val="style22"/>
              <w:numPr>
                <w:ilvl w:val="0"/>
                <w:numId w:val="8"/>
              </w:numPr>
            </w:pPr>
            <w:r>
              <w:rPr/>
              <w:t>Plan de Poisy</w:t>
            </w:r>
          </w:p>
          <w:p>
            <w:pPr>
              <w:pStyle w:val="style22"/>
              <w:numPr>
                <w:ilvl w:val="0"/>
                <w:numId w:val="8"/>
              </w:numPr>
            </w:pPr>
            <w:r>
              <w:rPr/>
              <w:t>Boussole (lien éventuel avec la course d’orientation)</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8"/>
              </w:numPr>
            </w:pPr>
            <w:r>
              <w:rPr/>
              <w:t>Sortie scolaire</w:t>
            </w:r>
          </w:p>
          <w:p>
            <w:pPr>
              <w:pStyle w:val="style22"/>
              <w:numPr>
                <w:ilvl w:val="0"/>
                <w:numId w:val="8"/>
              </w:numPr>
            </w:pPr>
            <w:r>
              <w:rPr/>
              <w:t>Plan de l’éco-quartier</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12"/>
              </w:numPr>
            </w:pPr>
            <w:r>
              <w:rPr/>
              <w:t xml:space="preserve">Le site TV </w:t>
            </w:r>
          </w:p>
        </w:tc>
      </w:tr>
      <w:tr>
        <w:trPr>
          <w:trHeight w:hRule="atLeast" w:val="678"/>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Pratiquer différents langages en histoire et géographie</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Pratiquer différents langages en histoire et géographie</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b/>
              </w:rPr>
              <w:t>Pratiquer différents langages en histoire et géographie</w:t>
            </w:r>
          </w:p>
        </w:tc>
      </w:tr>
      <w:tr>
        <w:trPr>
          <w:trHeight w:hRule="atLeast" w:val="1590"/>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Imaginer Poisy demain. Sur une photo de paysage, ajouter un aménagement pouvant améliorer la vie des ses habitants selon els élèves.</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i/>
              </w:rPr>
              <w:t>Imaginer un habitat écologique</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spacing w:after="200" w:before="120"/>
            </w:pPr>
            <w:r>
              <w:rPr/>
              <w:t>Imaginer la ville de demain (en lien avec l’enseignement artistique)</w:t>
            </w:r>
          </w:p>
        </w:tc>
      </w:tr>
      <w:tr>
        <w:trPr>
          <w:trHeight w:hRule="atLeast" w:val="275"/>
          <w:cantSplit w:val="false"/>
        </w:trPr>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10"/>
              </w:numPr>
              <w:spacing w:after="120" w:before="0"/>
            </w:pPr>
            <w:r>
              <w:rPr/>
              <w:t>Photos de divers endroits de la commune de Poisy</w:t>
            </w:r>
          </w:p>
          <w:p>
            <w:pPr>
              <w:pStyle w:val="style22"/>
              <w:numPr>
                <w:ilvl w:val="0"/>
                <w:numId w:val="10"/>
              </w:numPr>
              <w:spacing w:after="120" w:before="0"/>
            </w:pPr>
            <w:r>
              <w:rPr/>
              <w:t>Collages artistiques de villes ou de paysages</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22"/>
              <w:numPr>
                <w:ilvl w:val="0"/>
                <w:numId w:val="13"/>
              </w:numPr>
              <w:spacing w:after="200" w:before="120"/>
            </w:pPr>
            <w:r>
              <w:rPr/>
              <w:t>Photos de divers habitats écologiques</w:t>
            </w:r>
          </w:p>
        </w:tc>
        <w:tc>
          <w:tcPr>
            <w:tcW w:type="dxa" w:w="3506"/>
            <w:tcBorders>
              <w:left w:color="00000A" w:space="0" w:sz="12" w:val="single"/>
              <w:right w:color="00000A" w:space="0" w:sz="12" w:val="single"/>
            </w:tcBorders>
            <w:shd w:fill="auto" w:val="clear"/>
            <w:tcMar>
              <w:top w:type="dxa" w:w="0"/>
              <w:left w:type="dxa" w:w="108"/>
              <w:bottom w:type="dxa" w:w="0"/>
              <w:right w:type="dxa" w:w="108"/>
            </w:tcMar>
          </w:tcPr>
          <w:p>
            <w:pPr>
              <w:pStyle w:val="style0"/>
            </w:pPr>
            <w:r>
              <w:rPr>
                <w:u w:val="single"/>
              </w:rPr>
              <w:t>Documents</w:t>
            </w:r>
          </w:p>
          <w:p>
            <w:pPr>
              <w:pStyle w:val="style0"/>
              <w:spacing w:after="200" w:before="120"/>
            </w:pPr>
            <w:r>
              <w:rPr>
                <w:b/>
              </w:rPr>
            </w:r>
          </w:p>
        </w:tc>
      </w:tr>
      <w:tr>
        <w:trPr>
          <w:trHeight w:hRule="atLeast" w:val="275"/>
          <w:cantSplit w:val="false"/>
        </w:trPr>
        <w:tc>
          <w:tcPr>
            <w:tcW w:type="dxa" w:w="3506"/>
            <w:gridSpan w:val="3"/>
            <w:tcBorders>
              <w:left w:color="00000A" w:space="0" w:sz="12" w:val="single"/>
              <w:bottom w:color="00000A" w:space="0" w:sz="12" w:val="single"/>
              <w:right w:color="00000A" w:space="0" w:sz="12" w:val="single"/>
            </w:tcBorders>
            <w:shd w:fill="auto" w:val="clear"/>
            <w:tcMar>
              <w:top w:type="dxa" w:w="0"/>
              <w:left w:type="dxa" w:w="108"/>
              <w:bottom w:type="dxa" w:w="0"/>
              <w:right w:type="dxa" w:w="108"/>
            </w:tcMar>
          </w:tcPr>
          <w:p>
            <w:pPr>
              <w:pStyle w:val="style0"/>
              <w:spacing w:after="120" w:before="120"/>
              <w:jc w:val="center"/>
            </w:pPr>
            <w:r>
              <w:rPr>
                <w:b/>
              </w:rPr>
              <w:t>Coopérer et mutualiser : organiser son travail dans le cadre d’un groupe pour élaborer une tâche commune ou une production collective et mettre à disposition des autres ses compétences et ses connaissances</w:t>
            </w:r>
          </w:p>
          <w:p>
            <w:pPr>
              <w:pStyle w:val="style22"/>
              <w:numPr>
                <w:ilvl w:val="0"/>
                <w:numId w:val="9"/>
              </w:numPr>
              <w:spacing w:after="120" w:before="120"/>
            </w:pPr>
            <w:r>
              <w:rPr>
                <w:i/>
              </w:rPr>
              <w:t>Toutes les classes réalisent par petits groupes de courts diaporamas pour présenter leur travail.</w:t>
            </w:r>
          </w:p>
          <w:p>
            <w:pPr>
              <w:pStyle w:val="style22"/>
              <w:numPr>
                <w:ilvl w:val="0"/>
                <w:numId w:val="9"/>
              </w:numPr>
              <w:spacing w:after="120" w:before="120"/>
            </w:pPr>
            <w:r>
              <w:rPr>
                <w:i/>
              </w:rPr>
              <w:t xml:space="preserve">Tous les diaporamas sont mis en ligne sur le site de l’école et du collège et un lien permet de visualiser les travaux des autres classes sur les autres sites Internet. </w:t>
            </w:r>
          </w:p>
          <w:p>
            <w:pPr>
              <w:pStyle w:val="style22"/>
              <w:numPr>
                <w:ilvl w:val="0"/>
                <w:numId w:val="9"/>
              </w:numPr>
              <w:spacing w:after="120" w:before="120"/>
            </w:pPr>
            <w:r>
              <w:rPr>
                <w:i/>
              </w:rPr>
              <w:t>Une rencontre est organisée pour que les classes participantes montrent un ou deux de leurs diaporamas aux autres classes (tirage au sort parmi les productions de la classe, pour éviter un trop grand nombre de diaporamas et la lassitude)</w:t>
            </w:r>
          </w:p>
        </w:tc>
      </w:tr>
    </w:tbl>
    <w:p>
      <w:pPr>
        <w:pStyle w:val="style0"/>
        <w:spacing w:after="0" w:before="0"/>
        <w:jc w:val="center"/>
      </w:pPr>
      <w:r>
        <w:rPr/>
      </w:r>
    </w:p>
    <w:sectPr>
      <w:type w:val="nextPage"/>
      <w:pgSz w:h="16838" w:w="11906"/>
      <w:pgMar w:bottom="709" w:footer="0" w:gutter="0" w:header="0" w:left="709" w:right="707" w:top="1418"/>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2.%3."/>
      <w:lvlJc w:val="right"/>
      <w:pPr>
        <w:ind w:hanging="180" w:left="1800"/>
      </w:pPr>
    </w:lvl>
    <w:lvl w:ilvl="3">
      <w:start w:val="1"/>
      <w:numFmt w:val="decimal"/>
      <w:lvlText w:val="%2.%3.%4."/>
      <w:lvlJc w:val="left"/>
      <w:pPr>
        <w:ind w:hanging="360" w:left="2520"/>
      </w:pPr>
    </w:lvl>
    <w:lvl w:ilvl="4">
      <w:start w:val="1"/>
      <w:numFmt w:val="lowerLetter"/>
      <w:lvlText w:val="%2.%3.%4.%5."/>
      <w:lvlJc w:val="left"/>
      <w:pPr>
        <w:ind w:hanging="360" w:left="3240"/>
      </w:pPr>
    </w:lvl>
    <w:lvl w:ilvl="5">
      <w:start w:val="1"/>
      <w:numFmt w:val="lowerRoman"/>
      <w:lvlText w:val="%2.%3.%4.%5.%6."/>
      <w:lvlJc w:val="right"/>
      <w:pPr>
        <w:ind w:hanging="180" w:left="3960"/>
      </w:pPr>
    </w:lvl>
    <w:lvl w:ilvl="6">
      <w:start w:val="1"/>
      <w:numFmt w:val="decimal"/>
      <w:lvlText w:val="%2.%3.%4.%5.%6.%7."/>
      <w:lvlJc w:val="left"/>
      <w:pPr>
        <w:ind w:hanging="360" w:left="4680"/>
      </w:pPr>
    </w:lvl>
    <w:lvl w:ilvl="7">
      <w:start w:val="1"/>
      <w:numFmt w:val="lowerLetter"/>
      <w:lvlText w:val="%2.%3.%4.%5.%6.%7.%8."/>
      <w:lvlJc w:val="left"/>
      <w:pPr>
        <w:ind w:hanging="360" w:left="5400"/>
      </w:pPr>
    </w:lvl>
    <w:lvl w:ilvl="8">
      <w:start w:val="1"/>
      <w:numFmt w:val="lowerRoman"/>
      <w:lvlText w:val="%2.%3.%4.%5.%6.%7.%8.%9."/>
      <w:lvlJc w:val="right"/>
      <w:pPr>
        <w:ind w:hanging="180" w:left="6120"/>
      </w:pPr>
    </w:lvl>
  </w:abstractNum>
  <w:abstractNum w:abstractNumId="2">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3">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4">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5">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6">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8">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9">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0">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1">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2">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3">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4">
    <w:lvl w:ilvl="0">
      <w:start w:val="1"/>
      <w:numFmt w:val="bullet"/>
      <w:lvlText w:val=""/>
      <w:lvlJc w:val="left"/>
      <w:pPr>
        <w:ind w:hanging="360" w:left="3338"/>
      </w:pPr>
      <w:rPr>
        <w:rFonts w:ascii="Symbol" w:cs="Symbol" w:hAnsi="Symbol" w:hint="default"/>
      </w:rPr>
    </w:lvl>
    <w:lvl w:ilvl="1">
      <w:start w:val="1"/>
      <w:numFmt w:val="bullet"/>
      <w:lvlText w:val="o"/>
      <w:lvlJc w:val="left"/>
      <w:pPr>
        <w:ind w:hanging="360" w:left="4058"/>
      </w:pPr>
      <w:rPr>
        <w:rFonts w:ascii="Courier New" w:cs="Courier New" w:hAnsi="Courier New" w:hint="default"/>
      </w:rPr>
    </w:lvl>
    <w:lvl w:ilvl="2">
      <w:start w:val="1"/>
      <w:numFmt w:val="bullet"/>
      <w:lvlText w:val=""/>
      <w:lvlJc w:val="left"/>
      <w:pPr>
        <w:ind w:hanging="360" w:left="4778"/>
      </w:pPr>
      <w:rPr>
        <w:rFonts w:ascii="Wingdings" w:cs="Wingdings" w:hAnsi="Wingdings" w:hint="default"/>
      </w:rPr>
    </w:lvl>
    <w:lvl w:ilvl="3">
      <w:start w:val="1"/>
      <w:numFmt w:val="bullet"/>
      <w:lvlText w:val=""/>
      <w:lvlJc w:val="left"/>
      <w:pPr>
        <w:ind w:hanging="360" w:left="5498"/>
      </w:pPr>
      <w:rPr>
        <w:rFonts w:ascii="Symbol" w:cs="Symbol" w:hAnsi="Symbol" w:hint="default"/>
      </w:rPr>
    </w:lvl>
    <w:lvl w:ilvl="4">
      <w:start w:val="1"/>
      <w:numFmt w:val="bullet"/>
      <w:lvlText w:val="o"/>
      <w:lvlJc w:val="left"/>
      <w:pPr>
        <w:ind w:hanging="360" w:left="6218"/>
      </w:pPr>
      <w:rPr>
        <w:rFonts w:ascii="Courier New" w:cs="Courier New" w:hAnsi="Courier New" w:hint="default"/>
      </w:rPr>
    </w:lvl>
    <w:lvl w:ilvl="5">
      <w:start w:val="1"/>
      <w:numFmt w:val="bullet"/>
      <w:lvlText w:val=""/>
      <w:lvlJc w:val="left"/>
      <w:pPr>
        <w:ind w:hanging="360" w:left="6938"/>
      </w:pPr>
      <w:rPr>
        <w:rFonts w:ascii="Wingdings" w:cs="Wingdings" w:hAnsi="Wingdings" w:hint="default"/>
      </w:rPr>
    </w:lvl>
    <w:lvl w:ilvl="6">
      <w:start w:val="1"/>
      <w:numFmt w:val="bullet"/>
      <w:lvlText w:val=""/>
      <w:lvlJc w:val="left"/>
      <w:pPr>
        <w:ind w:hanging="360" w:left="7658"/>
      </w:pPr>
      <w:rPr>
        <w:rFonts w:ascii="Symbol" w:cs="Symbol" w:hAnsi="Symbol" w:hint="default"/>
      </w:rPr>
    </w:lvl>
    <w:lvl w:ilvl="7">
      <w:start w:val="1"/>
      <w:numFmt w:val="bullet"/>
      <w:lvlText w:val="o"/>
      <w:lvlJc w:val="left"/>
      <w:pPr>
        <w:ind w:hanging="360" w:left="8378"/>
      </w:pPr>
      <w:rPr>
        <w:rFonts w:ascii="Courier New" w:cs="Courier New" w:hAnsi="Courier New" w:hint="default"/>
      </w:rPr>
    </w:lvl>
    <w:lvl w:ilvl="8">
      <w:start w:val="1"/>
      <w:numFmt w:val="bullet"/>
      <w:lvlText w:val=""/>
      <w:lvlJc w:val="left"/>
      <w:pPr>
        <w:ind w:hanging="360" w:left="9098"/>
      </w:pPr>
      <w:rPr>
        <w:rFonts w:ascii="Wingdings" w:cs="Wingdings" w:hAnsi="Wingdings" w:hint="default"/>
      </w:rPr>
    </w:lvl>
  </w:abstractNum>
  <w:abstractNum w:abstractNumId="15">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1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fr-FR"/>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Titre"/>
    <w:basedOn w:val="style0"/>
    <w:next w:val="style18"/>
    <w:pPr>
      <w:keepNext/>
      <w:spacing w:after="120" w:before="240"/>
    </w:pPr>
    <w:rPr>
      <w:rFonts w:ascii="Arial" w:cs="Mangal" w:eastAsia="Microsoft YaHei" w:hAnsi="Arial"/>
      <w:sz w:val="28"/>
      <w:szCs w:val="28"/>
    </w:rPr>
  </w:style>
  <w:style w:styleId="style18" w:type="paragraph">
    <w:name w:val="Corps de texte"/>
    <w:basedOn w:val="style0"/>
    <w:next w:val="style18"/>
    <w:pPr>
      <w:spacing w:after="120" w:before="0"/>
    </w:pPr>
    <w:rPr/>
  </w:style>
  <w:style w:styleId="style19" w:type="paragraph">
    <w:name w:val="Liste"/>
    <w:basedOn w:val="style18"/>
    <w:next w:val="style19"/>
    <w:pPr/>
    <w:rPr>
      <w:rFonts w:cs="Mangal"/>
    </w:rPr>
  </w:style>
  <w:style w:styleId="style20" w:type="paragraph">
    <w:name w:val="Légende"/>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 w:styleId="style22" w:type="paragraph">
    <w:name w:val="List Paragraph"/>
    <w:basedOn w:val="style0"/>
    <w:next w:val="style22"/>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2016-09-22T11:52:00.00Z</dcterms:created>
  <dc:creator>Utilisateur</dc:creator>
  <cp:lastModifiedBy>Utilisateur</cp:lastModifiedBy>
  <dcterms:modified xsi:type="dcterms:W3CDTF">2016-09-26T05:55:00.00Z</dcterms:modified>
  <cp:revision>6</cp:revision>
</cp:coreProperties>
</file>