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76" w:rsidRDefault="00315176" w:rsidP="00315176">
      <w:pPr>
        <w:pBdr>
          <w:top w:val="single" w:sz="4" w:space="1" w:color="auto"/>
          <w:left w:val="single" w:sz="4" w:space="4" w:color="auto"/>
          <w:bottom w:val="single" w:sz="4" w:space="1" w:color="auto"/>
          <w:right w:val="single" w:sz="4" w:space="4" w:color="auto"/>
        </w:pBdr>
        <w:tabs>
          <w:tab w:val="left" w:pos="1236"/>
          <w:tab w:val="left" w:pos="7035"/>
        </w:tabs>
        <w:spacing w:line="240" w:lineRule="auto"/>
        <w:jc w:val="center"/>
        <w:rPr>
          <w:rFonts w:ascii="Arial" w:hAnsi="Arial" w:cs="Arial"/>
          <w:b/>
          <w:szCs w:val="18"/>
        </w:rPr>
      </w:pPr>
    </w:p>
    <w:p w:rsidR="00BF22E4" w:rsidRDefault="00BF22E4" w:rsidP="00315176">
      <w:pPr>
        <w:pBdr>
          <w:top w:val="single" w:sz="4" w:space="1" w:color="auto"/>
          <w:left w:val="single" w:sz="4" w:space="4" w:color="auto"/>
          <w:bottom w:val="single" w:sz="4" w:space="1" w:color="auto"/>
          <w:right w:val="single" w:sz="4" w:space="4" w:color="auto"/>
        </w:pBdr>
        <w:tabs>
          <w:tab w:val="left" w:pos="1236"/>
          <w:tab w:val="left" w:pos="7035"/>
        </w:tabs>
        <w:spacing w:line="240" w:lineRule="auto"/>
        <w:jc w:val="center"/>
        <w:rPr>
          <w:rFonts w:ascii="Arial" w:hAnsi="Arial" w:cs="Arial"/>
          <w:b/>
          <w:szCs w:val="18"/>
        </w:rPr>
      </w:pPr>
      <w:r w:rsidRPr="00315176">
        <w:rPr>
          <w:rFonts w:ascii="Arial" w:hAnsi="Arial" w:cs="Arial"/>
          <w:b/>
          <w:szCs w:val="18"/>
        </w:rPr>
        <w:t xml:space="preserve">DES JEUX POUR TRAVAILLER </w:t>
      </w:r>
      <w:r w:rsidR="00233358" w:rsidRPr="00315176">
        <w:rPr>
          <w:rFonts w:ascii="Arial" w:hAnsi="Arial" w:cs="Arial"/>
          <w:b/>
          <w:szCs w:val="18"/>
        </w:rPr>
        <w:t>LA COMPREHENSION</w:t>
      </w:r>
    </w:p>
    <w:p w:rsidR="00315176" w:rsidRPr="00315176" w:rsidRDefault="00315176" w:rsidP="00315176">
      <w:pPr>
        <w:pBdr>
          <w:top w:val="single" w:sz="4" w:space="1" w:color="auto"/>
          <w:left w:val="single" w:sz="4" w:space="4" w:color="auto"/>
          <w:bottom w:val="single" w:sz="4" w:space="1" w:color="auto"/>
          <w:right w:val="single" w:sz="4" w:space="4" w:color="auto"/>
        </w:pBdr>
        <w:tabs>
          <w:tab w:val="left" w:pos="1236"/>
          <w:tab w:val="left" w:pos="7035"/>
        </w:tabs>
        <w:spacing w:line="240" w:lineRule="auto"/>
        <w:jc w:val="center"/>
        <w:rPr>
          <w:rFonts w:ascii="Arial" w:hAnsi="Arial" w:cs="Arial"/>
          <w:b/>
          <w:szCs w:val="18"/>
        </w:rPr>
      </w:pPr>
    </w:p>
    <w:p w:rsidR="00BF22E4" w:rsidRPr="0010604A" w:rsidRDefault="00051F64" w:rsidP="0010604A">
      <w:pPr>
        <w:pStyle w:val="Paragraphedeliste"/>
        <w:numPr>
          <w:ilvl w:val="0"/>
          <w:numId w:val="3"/>
        </w:numPr>
        <w:jc w:val="both"/>
        <w:rPr>
          <w:b/>
          <w:color w:val="0070C0"/>
          <w:sz w:val="24"/>
          <w:u w:val="single"/>
        </w:rPr>
      </w:pPr>
      <w:r w:rsidRPr="0010604A">
        <w:rPr>
          <w:b/>
          <w:color w:val="0070C0"/>
          <w:sz w:val="24"/>
          <w:u w:val="single"/>
        </w:rPr>
        <w:t>Apprendre à se faire le film d’un récit</w:t>
      </w:r>
      <w:r w:rsidR="000B5D56" w:rsidRPr="0010604A">
        <w:rPr>
          <w:b/>
          <w:color w:val="0070C0"/>
          <w:sz w:val="24"/>
          <w:u w:val="single"/>
        </w:rPr>
        <w:t xml:space="preserve"> ou d’une situation lue ou entendue</w:t>
      </w:r>
    </w:p>
    <w:p w:rsidR="000B5D56" w:rsidRDefault="0049222B" w:rsidP="00BF22E4">
      <w:pPr>
        <w:jc w:val="both"/>
      </w:pPr>
      <w:r w:rsidRPr="0049222B">
        <w:t xml:space="preserve">Comment </w:t>
      </w:r>
      <w:r>
        <w:t>mettre en œuvre de manière planifiée et structurée des séances dans lesquelles les élèves vont apprendre ce</w:t>
      </w:r>
      <w:r w:rsidR="000B5D56">
        <w:t xml:space="preserve"> que veut dire se faire le film ?</w:t>
      </w:r>
    </w:p>
    <w:p w:rsidR="0049222B" w:rsidRDefault="0049222B" w:rsidP="00BF22E4">
      <w:pPr>
        <w:jc w:val="both"/>
      </w:pPr>
      <w:r>
        <w:t xml:space="preserve"> Il s’agit d’aider tous les élèves à avoir des images mentales des situations en jeu, qu’ils lisent ou qui leur sont lues et donc qu’ils écoutent quand leurs compétences de lecteur autonome ne sont pas complètes.</w:t>
      </w:r>
    </w:p>
    <w:p w:rsidR="0049222B" w:rsidRDefault="0049222B" w:rsidP="00BF22E4">
      <w:pPr>
        <w:jc w:val="both"/>
      </w:pPr>
      <w:r>
        <w:t>Cela nécessite un véritable accompagnement et sollicite différentes composantes dans la compréhension : la capacité à faire des inférences, à faire des hypothèses et à les réguler au fur et à mesure de l’avancée de la lecture.</w:t>
      </w:r>
    </w:p>
    <w:p w:rsidR="0049222B" w:rsidRDefault="0049222B" w:rsidP="00BF22E4">
      <w:pPr>
        <w:jc w:val="both"/>
      </w:pPr>
      <w:r>
        <w:t>Cela se travaille lors de la lecture d’écrits plus longs et plus complexes que ceux présents dans les manuels. Cela se travaille par exemple, lors des lectures d’albums dont on cache les illustrations.</w:t>
      </w:r>
      <w:r w:rsidR="000B5D56">
        <w:t xml:space="preserve"> C’est une activité de questionnement que vous allez mettre en place. Vous allez questionner les élèves à propos de ce qu’ils lisent et de ce qu’ils voient, ressentent puis vous allez dans un second temps leur apprendre à se questionner seuls.</w:t>
      </w:r>
    </w:p>
    <w:p w:rsidR="0049222B" w:rsidRDefault="0049222B" w:rsidP="00BF22E4">
      <w:pPr>
        <w:jc w:val="both"/>
      </w:pPr>
      <w:r>
        <w:t>Les effets sont positifs sur la capacité des élèves à lire et à comprendre.</w:t>
      </w:r>
      <w:r w:rsidR="000B5D56">
        <w:t xml:space="preserve"> Voici un exemple de sollicitation possible :</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rPr>
          <w:color w:val="0070C0"/>
          <w:sz w:val="18"/>
        </w:rPr>
      </w:pPr>
      <w:r w:rsidRPr="000B5D56">
        <w:rPr>
          <w:color w:val="0070C0"/>
          <w:sz w:val="18"/>
        </w:rPr>
        <w:t>E: « Qui peut me</w:t>
      </w:r>
      <w:r>
        <w:rPr>
          <w:color w:val="0070C0"/>
          <w:sz w:val="18"/>
        </w:rPr>
        <w:t xml:space="preserve"> lire? On ne va pas travailler.</w:t>
      </w:r>
      <w:r w:rsidRPr="000B5D56">
        <w:rPr>
          <w:color w:val="0070C0"/>
          <w:sz w:val="18"/>
        </w:rPr>
        <w:t xml:space="preserve"> Vous avez vu la barre oblique, on ne va travailler que à partir de ce passage là. On ira pour ceux qui voudront, pourront, jusqu’à végétation, hein pour la mémorisation, et puis pour ceux qui pourront mémoriser jusqu’à la fin. Comme d’habitude on va mémoriser et vous allez décider jusqu'où vous pouvez aller. Allez qui me lit la première phrase? Flavie?</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rPr>
          <w:color w:val="0070C0"/>
          <w:sz w:val="18"/>
        </w:rPr>
      </w:pPr>
      <w:r w:rsidRPr="000B5D56">
        <w:rPr>
          <w:i/>
          <w:iCs/>
          <w:color w:val="0070C0"/>
          <w:sz w:val="18"/>
        </w:rPr>
        <w:t>(Flavie lit oralement la première phrase)</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rPr>
          <w:color w:val="0070C0"/>
          <w:sz w:val="18"/>
        </w:rPr>
      </w:pPr>
      <w:r w:rsidRPr="000B5D56">
        <w:rPr>
          <w:color w:val="0070C0"/>
          <w:sz w:val="18"/>
        </w:rPr>
        <w:t>E: Bien. Qui le relit ,parce que c’était un peu difficile à lire,  Fanny?</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rPr>
          <w:color w:val="0070C0"/>
          <w:sz w:val="18"/>
        </w:rPr>
      </w:pPr>
      <w:r w:rsidRPr="000B5D56">
        <w:rPr>
          <w:i/>
          <w:iCs/>
          <w:color w:val="0070C0"/>
          <w:sz w:val="18"/>
        </w:rPr>
        <w:t xml:space="preserve"> (Fanny lit oralement la première phrase) </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rPr>
          <w:color w:val="0070C0"/>
          <w:sz w:val="18"/>
        </w:rPr>
      </w:pPr>
      <w:r w:rsidRPr="000B5D56">
        <w:rPr>
          <w:color w:val="0070C0"/>
          <w:sz w:val="18"/>
        </w:rPr>
        <w:t>E: Est-ce que vous vous rendez compte de la situation? Est-ce que vous vous représentez cette situation? Vous l’avez l’image dans la tête? Hortense? Oui ou non?</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rPr>
          <w:color w:val="0070C0"/>
          <w:sz w:val="18"/>
        </w:rPr>
      </w:pPr>
      <w:r w:rsidRPr="000B5D56">
        <w:rPr>
          <w:i/>
          <w:iCs/>
          <w:color w:val="0070C0"/>
          <w:sz w:val="18"/>
        </w:rPr>
        <w:t xml:space="preserve">  (Hortense fait non de la tête)</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rPr>
          <w:color w:val="0070C0"/>
          <w:sz w:val="18"/>
        </w:rPr>
      </w:pPr>
      <w:r w:rsidRPr="000B5D56">
        <w:rPr>
          <w:color w:val="0070C0"/>
          <w:sz w:val="18"/>
        </w:rPr>
        <w:t>E: « Tu vois pas? Pour l’instant tu n’écoutes pas tellement. Tu veux bien écouter Hortense? Tu ne vois pas qu’il y a énormément de végétaux et qu’à un moment donné il y a des végétaux et qu’à un moment donné, il y a des courants rapides quand elle arrive au bord de la rivière. Et que les eaux elles tourbillonnent, les eaux elles sont rapides, et vont rencontrer une autre rivière, Hortense. Tu peux te le représenter ça dans ta tête? Il y a des végétaux, et la rivière avec la rencontre des deux rivières. Et énormément de mouvement. Bon. Il vous faut aider des images, dans votre tête, pour la mémorisation. Tu le relis, Aurélien?</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rPr>
          <w:color w:val="0070C0"/>
          <w:sz w:val="18"/>
        </w:rPr>
      </w:pPr>
      <w:r w:rsidRPr="000B5D56">
        <w:rPr>
          <w:color w:val="0070C0"/>
          <w:sz w:val="18"/>
        </w:rPr>
        <w:t>Aurélien: La phrase?</w:t>
      </w:r>
    </w:p>
    <w:p w:rsidR="000B5D56" w:rsidRPr="000B5D56" w:rsidRDefault="000B5D56" w:rsidP="000B5D56">
      <w:pPr>
        <w:pBdr>
          <w:top w:val="single" w:sz="4" w:space="1" w:color="auto"/>
          <w:left w:val="single" w:sz="4" w:space="4" w:color="auto"/>
          <w:bottom w:val="single" w:sz="4" w:space="1" w:color="auto"/>
          <w:right w:val="single" w:sz="4" w:space="4" w:color="auto"/>
        </w:pBdr>
        <w:spacing w:line="240" w:lineRule="auto"/>
        <w:jc w:val="both"/>
      </w:pPr>
      <w:r w:rsidRPr="000B5D56">
        <w:rPr>
          <w:color w:val="0070C0"/>
          <w:sz w:val="18"/>
        </w:rPr>
        <w:t xml:space="preserve">E: ‘’Oui on reste sur la même phrase, pour l’instant. ON va essayer de la répéter, après. </w:t>
      </w:r>
      <w:r w:rsidRPr="000B5D56">
        <w:rPr>
          <w:i/>
          <w:iCs/>
          <w:color w:val="0070C0"/>
          <w:sz w:val="18"/>
        </w:rPr>
        <w:t>(Aurélien lit</w:t>
      </w:r>
      <w:r w:rsidRPr="000B5D56">
        <w:rPr>
          <w:i/>
          <w:iCs/>
        </w:rPr>
        <w:t>)</w:t>
      </w:r>
    </w:p>
    <w:p w:rsidR="00051F64" w:rsidRDefault="00051F64" w:rsidP="00BF22E4">
      <w:pPr>
        <w:jc w:val="both"/>
        <w:rPr>
          <w:b/>
          <w:color w:val="0070C0"/>
          <w:u w:val="single"/>
        </w:rPr>
      </w:pPr>
    </w:p>
    <w:p w:rsidR="00051F64" w:rsidRPr="0010604A" w:rsidRDefault="00051F64" w:rsidP="0010604A">
      <w:pPr>
        <w:pStyle w:val="Paragraphedeliste"/>
        <w:numPr>
          <w:ilvl w:val="0"/>
          <w:numId w:val="3"/>
        </w:numPr>
        <w:jc w:val="both"/>
        <w:rPr>
          <w:b/>
          <w:color w:val="0070C0"/>
          <w:sz w:val="24"/>
          <w:u w:val="single"/>
        </w:rPr>
      </w:pPr>
      <w:r w:rsidRPr="0010604A">
        <w:rPr>
          <w:b/>
          <w:color w:val="0070C0"/>
          <w:sz w:val="24"/>
          <w:u w:val="single"/>
        </w:rPr>
        <w:t>Apprendre à faire la synthèse d’un document ou d’un écrit scientifique</w:t>
      </w:r>
    </w:p>
    <w:p w:rsidR="00B03DBC" w:rsidRDefault="00B03DBC" w:rsidP="00BF22E4">
      <w:pPr>
        <w:jc w:val="both"/>
      </w:pPr>
      <w:r w:rsidRPr="00B03DBC">
        <w:t xml:space="preserve">Cette </w:t>
      </w:r>
      <w:r>
        <w:t>activité vise l’acquisition des compétences dites littératiées qui sont celles qui permettent une lecture autonome et explicite des contenus d’un document en dehors et surtout au-delà de la réponse à des questions scolaires habituelles.</w:t>
      </w:r>
    </w:p>
    <w:p w:rsidR="00B03DBC" w:rsidRDefault="00B03DBC" w:rsidP="00BF22E4">
      <w:pPr>
        <w:jc w:val="both"/>
      </w:pPr>
      <w:r>
        <w:t>Le questionnement de l’enseignant y joue un rôle essentiel. Il s’agit de proposer aux élèves de se questionner en démarrant d’une question très ouverte pour aller vers plus en plus de précision.</w:t>
      </w:r>
      <w:r w:rsidR="00F04164">
        <w:t xml:space="preserve"> </w:t>
      </w:r>
    </w:p>
    <w:p w:rsidR="00F04164" w:rsidRDefault="00F04164" w:rsidP="00BF22E4">
      <w:pPr>
        <w:jc w:val="both"/>
      </w:pPr>
      <w:r>
        <w:t xml:space="preserve">Voici </w:t>
      </w:r>
      <w:r w:rsidR="001C07E5">
        <w:t>une trame possible en plusieurs étapes</w:t>
      </w:r>
      <w:r>
        <w:t> :</w:t>
      </w:r>
    </w:p>
    <w:p w:rsidR="00F04164" w:rsidRDefault="001C07E5" w:rsidP="00BF22E4">
      <w:pPr>
        <w:jc w:val="both"/>
      </w:pPr>
      <w:r>
        <w:t xml:space="preserve">1. </w:t>
      </w:r>
      <w:r w:rsidR="00F04164" w:rsidRPr="0010604A">
        <w:rPr>
          <w:color w:val="0070C0"/>
        </w:rPr>
        <w:t xml:space="preserve">«A votre avis, qu’est ce qui fait que je vous présente ce document ? Qu’allons-nous pouvoir apprendre ? Comment </w:t>
      </w:r>
      <w:r w:rsidRPr="0010604A">
        <w:rPr>
          <w:color w:val="0070C0"/>
        </w:rPr>
        <w:t>allons-nous</w:t>
      </w:r>
      <w:r w:rsidR="00F04164" w:rsidRPr="0010604A">
        <w:rPr>
          <w:color w:val="0070C0"/>
        </w:rPr>
        <w:t xml:space="preserve"> nous y prendre ? ( </w:t>
      </w:r>
      <w:r w:rsidRPr="0010604A">
        <w:rPr>
          <w:i/>
          <w:color w:val="0070C0"/>
          <w:u w:val="single"/>
        </w:rPr>
        <w:t>se questionner, </w:t>
      </w:r>
      <w:r w:rsidR="00F04164" w:rsidRPr="0010604A">
        <w:rPr>
          <w:i/>
          <w:color w:val="0070C0"/>
          <w:u w:val="single"/>
        </w:rPr>
        <w:t>prélever des informations</w:t>
      </w:r>
      <w:r w:rsidRPr="0010604A">
        <w:rPr>
          <w:color w:val="0070C0"/>
        </w:rPr>
        <w:t>)</w:t>
      </w:r>
      <w:r w:rsidR="00F04164" w:rsidRPr="0010604A">
        <w:rPr>
          <w:color w:val="0070C0"/>
        </w:rPr>
        <w:t>»</w:t>
      </w:r>
    </w:p>
    <w:p w:rsidR="00F04164" w:rsidRDefault="00F04164" w:rsidP="00BF22E4">
      <w:pPr>
        <w:jc w:val="both"/>
      </w:pPr>
      <w:r>
        <w:t xml:space="preserve">Ce questionnement ouvert a pour but d’amener les élèves à considérer l’ensemble du document mais aussi chacun des supports qui le constituent. Il a aussi pour but de les amener à en faire une lecture critique dès le commencement. </w:t>
      </w:r>
    </w:p>
    <w:p w:rsidR="00F04164" w:rsidRDefault="001C07E5" w:rsidP="00BF22E4">
      <w:pPr>
        <w:jc w:val="both"/>
      </w:pPr>
      <w:r>
        <w:lastRenderedPageBreak/>
        <w:t xml:space="preserve">2. </w:t>
      </w:r>
      <w:r w:rsidR="00F04164" w:rsidRPr="0010604A">
        <w:rPr>
          <w:color w:val="0070C0"/>
        </w:rPr>
        <w:t>« Est-ce que ce qui est présenté est clair ? Que comprend-on ? Est-ce qu’il y a des textes, des informations qui posent problème ?(</w:t>
      </w:r>
      <w:r w:rsidRPr="0010604A">
        <w:rPr>
          <w:i/>
          <w:color w:val="0070C0"/>
          <w:u w:val="single"/>
        </w:rPr>
        <w:t xml:space="preserve">identifier et </w:t>
      </w:r>
      <w:r w:rsidR="003C587F" w:rsidRPr="0010604A">
        <w:rPr>
          <w:i/>
          <w:color w:val="0070C0"/>
          <w:u w:val="single"/>
        </w:rPr>
        <w:t>argumenter</w:t>
      </w:r>
      <w:r w:rsidR="00F04164" w:rsidRPr="0010604A">
        <w:rPr>
          <w:i/>
          <w:color w:val="0070C0"/>
          <w:u w:val="single"/>
        </w:rPr>
        <w:t>) </w:t>
      </w:r>
      <w:r w:rsidR="00F04164" w:rsidRPr="0010604A">
        <w:rPr>
          <w:color w:val="0070C0"/>
        </w:rPr>
        <w:t xml:space="preserve">» </w:t>
      </w:r>
    </w:p>
    <w:p w:rsidR="00F04164" w:rsidRDefault="001C07E5" w:rsidP="00BF22E4">
      <w:pPr>
        <w:jc w:val="both"/>
      </w:pPr>
      <w:r>
        <w:t>3. </w:t>
      </w:r>
      <w:r w:rsidR="00F04164" w:rsidRPr="0010604A">
        <w:rPr>
          <w:color w:val="0070C0"/>
        </w:rPr>
        <w:t>« Quelles sont les informations qui sont les plus importantes</w:t>
      </w:r>
      <w:r w:rsidRPr="0010604A">
        <w:rPr>
          <w:color w:val="0070C0"/>
        </w:rPr>
        <w:t xml:space="preserve"> ? </w:t>
      </w:r>
      <w:r w:rsidRPr="0010604A">
        <w:rPr>
          <w:i/>
          <w:color w:val="0070C0"/>
          <w:u w:val="single"/>
        </w:rPr>
        <w:t>(</w:t>
      </w:r>
      <w:r w:rsidR="00F04164" w:rsidRPr="0010604A">
        <w:rPr>
          <w:i/>
          <w:color w:val="0070C0"/>
          <w:u w:val="single"/>
        </w:rPr>
        <w:t>hiérarchiser</w:t>
      </w:r>
      <w:r w:rsidR="003C587F" w:rsidRPr="0010604A">
        <w:rPr>
          <w:i/>
          <w:color w:val="0070C0"/>
          <w:u w:val="single"/>
        </w:rPr>
        <w:t xml:space="preserve"> et argumenter</w:t>
      </w:r>
      <w:r w:rsidR="00F04164" w:rsidRPr="0010604A">
        <w:rPr>
          <w:i/>
          <w:color w:val="0070C0"/>
          <w:u w:val="single"/>
        </w:rPr>
        <w:t>)</w:t>
      </w:r>
      <w:r w:rsidRPr="0010604A">
        <w:rPr>
          <w:color w:val="0070C0"/>
        </w:rPr>
        <w:t xml:space="preserve"> Comment le sait-on ? Comment l’expliquer ? »</w:t>
      </w:r>
    </w:p>
    <w:p w:rsidR="001C07E5" w:rsidRDefault="001C07E5" w:rsidP="00BF22E4">
      <w:pPr>
        <w:jc w:val="both"/>
      </w:pPr>
      <w:r>
        <w:t xml:space="preserve">4. </w:t>
      </w:r>
      <w:r w:rsidRPr="0010604A">
        <w:rPr>
          <w:color w:val="0070C0"/>
        </w:rPr>
        <w:t>« Que sait-on déjà qui peut nous aider à comprendre ce qui est écrit, dit ? (</w:t>
      </w:r>
      <w:r w:rsidRPr="0010604A">
        <w:rPr>
          <w:i/>
          <w:color w:val="0070C0"/>
          <w:u w:val="single"/>
        </w:rPr>
        <w:t>Mobiliser et mettre en relation)</w:t>
      </w:r>
      <w:r w:rsidRPr="0010604A">
        <w:rPr>
          <w:color w:val="0070C0"/>
        </w:rPr>
        <w:t> »</w:t>
      </w:r>
    </w:p>
    <w:p w:rsidR="001C07E5" w:rsidRDefault="001C07E5" w:rsidP="00BF22E4">
      <w:pPr>
        <w:jc w:val="both"/>
      </w:pPr>
      <w:r>
        <w:t xml:space="preserve">5. </w:t>
      </w:r>
      <w:r w:rsidRPr="0010604A">
        <w:rPr>
          <w:color w:val="0070C0"/>
        </w:rPr>
        <w:t xml:space="preserve">« Comment </w:t>
      </w:r>
      <w:r w:rsidR="0010604A" w:rsidRPr="0010604A">
        <w:rPr>
          <w:color w:val="0070C0"/>
        </w:rPr>
        <w:t>peut-on</w:t>
      </w:r>
      <w:r w:rsidRPr="0010604A">
        <w:rPr>
          <w:color w:val="0070C0"/>
        </w:rPr>
        <w:t xml:space="preserve"> rendre compte de ce que nous avons appris et compris collectivement ? </w:t>
      </w:r>
      <w:r w:rsidRPr="0010604A">
        <w:rPr>
          <w:i/>
          <w:color w:val="0070C0"/>
          <w:u w:val="single"/>
        </w:rPr>
        <w:t>(synthétiser et mémoriser).</w:t>
      </w:r>
    </w:p>
    <w:p w:rsidR="001C07E5" w:rsidRPr="0010604A" w:rsidRDefault="001C07E5" w:rsidP="00BF22E4">
      <w:pPr>
        <w:jc w:val="both"/>
        <w:rPr>
          <w:b/>
        </w:rPr>
      </w:pPr>
      <w:r>
        <w:t>NB </w:t>
      </w:r>
      <w:r w:rsidRPr="0010604A">
        <w:rPr>
          <w:b/>
        </w:rPr>
        <w:t>: cette démarche peut sembler complexe à mettre en œuvre mais testez-la et vous vous rendrez compte que tous les élèves progressent rapidement.</w:t>
      </w:r>
    </w:p>
    <w:p w:rsidR="00C77488" w:rsidRDefault="001C07E5" w:rsidP="00BF22E4">
      <w:pPr>
        <w:jc w:val="both"/>
        <w:rPr>
          <w:noProof/>
        </w:rPr>
      </w:pPr>
      <w:r>
        <w:rPr>
          <w:noProof/>
        </w:rPr>
        <w:drawing>
          <wp:anchor distT="0" distB="0" distL="114300" distR="114300" simplePos="0" relativeHeight="251659264" behindDoc="1" locked="0" layoutInCell="1" allowOverlap="1" wp14:anchorId="11DF9754" wp14:editId="4F82BA36">
            <wp:simplePos x="0" y="0"/>
            <wp:positionH relativeFrom="column">
              <wp:posOffset>3290455</wp:posOffset>
            </wp:positionH>
            <wp:positionV relativeFrom="paragraph">
              <wp:posOffset>304800</wp:posOffset>
            </wp:positionV>
            <wp:extent cx="3532197" cy="381692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36417" cy="3821487"/>
                    </a:xfrm>
                    <a:prstGeom prst="rect">
                      <a:avLst/>
                    </a:prstGeom>
                  </pic:spPr>
                </pic:pic>
              </a:graphicData>
            </a:graphic>
            <wp14:sizeRelH relativeFrom="margin">
              <wp14:pctWidth>0</wp14:pctWidth>
            </wp14:sizeRelH>
            <wp14:sizeRelV relativeFrom="margin">
              <wp14:pctHeight>0</wp14:pctHeight>
            </wp14:sizeRelV>
          </wp:anchor>
        </w:drawing>
      </w:r>
      <w:r w:rsidRPr="001C07E5">
        <w:rPr>
          <w:b/>
          <w:color w:val="0070C0"/>
          <w:u w:val="single"/>
        </w:rPr>
        <w:drawing>
          <wp:inline distT="0" distB="0" distL="0" distR="0">
            <wp:extent cx="3217627" cy="4184073"/>
            <wp:effectExtent l="0" t="0" r="1905" b="698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220588" cy="4187923"/>
                    </a:xfrm>
                    <a:prstGeom prst="rect">
                      <a:avLst/>
                    </a:prstGeom>
                  </pic:spPr>
                </pic:pic>
              </a:graphicData>
            </a:graphic>
          </wp:inline>
        </w:drawing>
      </w:r>
      <w:r w:rsidRPr="001C07E5">
        <w:rPr>
          <w:noProof/>
        </w:rPr>
        <w:t xml:space="preserve"> </w:t>
      </w:r>
    </w:p>
    <w:p w:rsidR="00F3427B" w:rsidRDefault="00F3427B" w:rsidP="00BF22E4">
      <w:pPr>
        <w:jc w:val="both"/>
        <w:rPr>
          <w:noProof/>
        </w:rPr>
      </w:pPr>
      <w:r>
        <w:rPr>
          <w:noProof/>
        </w:rPr>
        <w:t>Le deuxième texte est un texte résistant tiré des évaluations CE1 18 19.</w:t>
      </w:r>
    </w:p>
    <w:p w:rsidR="00F3427B" w:rsidRDefault="00F3427B" w:rsidP="00BF22E4">
      <w:pPr>
        <w:jc w:val="both"/>
        <w:rPr>
          <w:noProof/>
        </w:rPr>
      </w:pPr>
      <w:r>
        <w:rPr>
          <w:noProof/>
        </w:rPr>
        <w:t>Il pose  deux problèmes</w:t>
      </w:r>
    </w:p>
    <w:p w:rsidR="00F3427B" w:rsidRDefault="00F3427B" w:rsidP="00F3427B">
      <w:pPr>
        <w:pStyle w:val="Paragraphedeliste"/>
        <w:numPr>
          <w:ilvl w:val="0"/>
          <w:numId w:val="2"/>
        </w:numPr>
        <w:jc w:val="both"/>
        <w:rPr>
          <w:noProof/>
        </w:rPr>
      </w:pPr>
      <w:r>
        <w:rPr>
          <w:noProof/>
        </w:rPr>
        <w:t>Il commence comme un récit or ce n’en est pas un. Il faut orienter la vigilance des élèves pour qu’ils lèvent cette difficulté :</w:t>
      </w:r>
    </w:p>
    <w:p w:rsidR="00F3427B" w:rsidRPr="0010604A" w:rsidRDefault="00F3427B" w:rsidP="00BF22E4">
      <w:pPr>
        <w:jc w:val="both"/>
        <w:rPr>
          <w:noProof/>
          <w:color w:val="0070C0"/>
        </w:rPr>
      </w:pPr>
      <w:r w:rsidRPr="0010604A">
        <w:rPr>
          <w:noProof/>
          <w:color w:val="0070C0"/>
        </w:rPr>
        <w:t>« </w:t>
      </w:r>
      <w:r w:rsidRPr="0010604A">
        <w:rPr>
          <w:i/>
          <w:noProof/>
          <w:color w:val="0070C0"/>
        </w:rPr>
        <w:t>Attention ! Ce texte commence comme une histoire mais ce n‘en est pas une ! C’est un texte qui explique, qui nous apporte des connaissances. »</w:t>
      </w:r>
    </w:p>
    <w:p w:rsidR="00F3427B" w:rsidRDefault="00F3427B" w:rsidP="00BF22E4">
      <w:pPr>
        <w:jc w:val="both"/>
        <w:rPr>
          <w:noProof/>
        </w:rPr>
      </w:pPr>
      <w:r>
        <w:rPr>
          <w:noProof/>
        </w:rPr>
        <w:t>OU</w:t>
      </w:r>
    </w:p>
    <w:p w:rsidR="00F3427B" w:rsidRPr="0010604A" w:rsidRDefault="00F3427B" w:rsidP="00BF22E4">
      <w:pPr>
        <w:jc w:val="both"/>
        <w:rPr>
          <w:i/>
          <w:noProof/>
          <w:color w:val="0070C0"/>
        </w:rPr>
      </w:pPr>
      <w:r w:rsidRPr="0010604A">
        <w:rPr>
          <w:i/>
          <w:noProof/>
          <w:color w:val="0070C0"/>
        </w:rPr>
        <w:t>«  Je vous présente un texte qui est difficile. J’aimerais que vous soyez attentifs et que vous recherchiez quel est ce type de texte ? A quel autre type de textes que nous avons rencontré cela vous fait il penser ? »</w:t>
      </w:r>
    </w:p>
    <w:p w:rsidR="00F3427B" w:rsidRDefault="00F3427B" w:rsidP="00F3427B">
      <w:pPr>
        <w:pStyle w:val="Paragraphedeliste"/>
        <w:numPr>
          <w:ilvl w:val="0"/>
          <w:numId w:val="2"/>
        </w:numPr>
        <w:jc w:val="both"/>
      </w:pPr>
      <w:r w:rsidRPr="00F3427B">
        <w:t xml:space="preserve">Il contient </w:t>
      </w:r>
      <w:r>
        <w:t>des informations complexes. Si l’on se fonde sur les recherches constituées</w:t>
      </w:r>
      <w:r w:rsidR="00D3608F">
        <w:t xml:space="preserve"> (J Crinon) </w:t>
      </w:r>
      <w:r>
        <w:t xml:space="preserve"> autour de ce qui est plus efficace en terme de compréhension quand le vocabulaire fait défaut, voilà ce que vous pouvez dire, donner aux élèves. </w:t>
      </w:r>
    </w:p>
    <w:p w:rsidR="00F3427B" w:rsidRPr="00086C18" w:rsidRDefault="00F3427B" w:rsidP="00F3427B">
      <w:pPr>
        <w:jc w:val="both"/>
        <w:rPr>
          <w:i/>
          <w:color w:val="0070C0"/>
        </w:rPr>
      </w:pPr>
      <w:r w:rsidRPr="00086C18">
        <w:rPr>
          <w:i/>
          <w:color w:val="0070C0"/>
        </w:rPr>
        <w:t>Le sommeil a plusieurs cycles, plusieurs parties qui apportent chacune quelque chose au corps ou au cerveau.</w:t>
      </w:r>
    </w:p>
    <w:p w:rsidR="00F3427B" w:rsidRPr="00086C18" w:rsidRDefault="00F3427B" w:rsidP="00F3427B">
      <w:pPr>
        <w:jc w:val="both"/>
        <w:rPr>
          <w:i/>
          <w:color w:val="0070C0"/>
        </w:rPr>
      </w:pPr>
      <w:r w:rsidRPr="00086C18">
        <w:rPr>
          <w:i/>
          <w:color w:val="0070C0"/>
        </w:rPr>
        <w:lastRenderedPageBreak/>
        <w:t>Une glande est un</w:t>
      </w:r>
      <w:r w:rsidR="00086C18" w:rsidRPr="00086C18">
        <w:rPr>
          <w:i/>
          <w:color w:val="0070C0"/>
        </w:rPr>
        <w:t>e</w:t>
      </w:r>
      <w:r w:rsidRPr="00086C18">
        <w:rPr>
          <w:i/>
          <w:color w:val="0070C0"/>
        </w:rPr>
        <w:t xml:space="preserve"> petite partie dans le cerveau</w:t>
      </w:r>
      <w:r w:rsidR="00086C18" w:rsidRPr="00086C18">
        <w:rPr>
          <w:i/>
          <w:color w:val="0070C0"/>
        </w:rPr>
        <w:t xml:space="preserve"> qui produit une hormone, c’est-à-dire un message qui nous fait dormir. C’est la mélatonine.</w:t>
      </w:r>
    </w:p>
    <w:p w:rsidR="00086C18" w:rsidRDefault="00086C18" w:rsidP="00F3427B">
      <w:pPr>
        <w:jc w:val="both"/>
        <w:rPr>
          <w:i/>
          <w:color w:val="0070C0"/>
        </w:rPr>
      </w:pPr>
      <w:r w:rsidRPr="00086C18">
        <w:rPr>
          <w:i/>
          <w:color w:val="0070C0"/>
        </w:rPr>
        <w:t>Le sommeil paradoxal est le moment du sommeil pendant lequel on dort.</w:t>
      </w:r>
    </w:p>
    <w:p w:rsidR="00D3608F" w:rsidRDefault="00D3608F" w:rsidP="00F3427B">
      <w:pPr>
        <w:jc w:val="both"/>
      </w:pPr>
      <w:r w:rsidRPr="00D3608F">
        <w:t xml:space="preserve">Les élèves </w:t>
      </w:r>
      <w:r>
        <w:t>ont ces informations à leur disposition, elles peuvent leur être lues s’ils n’y parviennent pas seuls.</w:t>
      </w:r>
    </w:p>
    <w:p w:rsidR="00D3608F" w:rsidRPr="00D3608F" w:rsidRDefault="00D3608F" w:rsidP="00F3427B">
      <w:pPr>
        <w:jc w:val="both"/>
      </w:pPr>
      <w:r>
        <w:t>Ensuite la démarche de questionnement sera la même que pour le texte précédent (Loups).</w:t>
      </w:r>
    </w:p>
    <w:p w:rsidR="00086C18" w:rsidRDefault="00086C18" w:rsidP="00F3427B">
      <w:pPr>
        <w:jc w:val="both"/>
      </w:pPr>
    </w:p>
    <w:p w:rsidR="00F3427B" w:rsidRPr="00F3427B" w:rsidRDefault="00F3427B" w:rsidP="00F3427B">
      <w:pPr>
        <w:ind w:left="360"/>
        <w:jc w:val="both"/>
      </w:pPr>
    </w:p>
    <w:p w:rsidR="00C77488" w:rsidRDefault="00C77488" w:rsidP="0010604A">
      <w:pPr>
        <w:pStyle w:val="Paragraphedeliste"/>
        <w:numPr>
          <w:ilvl w:val="0"/>
          <w:numId w:val="3"/>
        </w:numPr>
        <w:jc w:val="both"/>
        <w:rPr>
          <w:b/>
          <w:color w:val="0070C0"/>
          <w:sz w:val="24"/>
          <w:u w:val="single"/>
        </w:rPr>
      </w:pPr>
      <w:r w:rsidRPr="0010604A">
        <w:rPr>
          <w:b/>
          <w:color w:val="0070C0"/>
          <w:sz w:val="24"/>
          <w:u w:val="single"/>
        </w:rPr>
        <w:t xml:space="preserve">Apprendre </w:t>
      </w:r>
      <w:r w:rsidR="005A5B26" w:rsidRPr="0010604A">
        <w:rPr>
          <w:b/>
          <w:color w:val="0070C0"/>
          <w:sz w:val="24"/>
          <w:u w:val="single"/>
        </w:rPr>
        <w:t>à comprendre les sentiments, les croyances et les buts des personnages :</w:t>
      </w:r>
    </w:p>
    <w:p w:rsidR="007730AF" w:rsidRDefault="007730AF" w:rsidP="007730AF">
      <w:pPr>
        <w:pStyle w:val="Paragraphedeliste"/>
        <w:ind w:left="1080"/>
        <w:jc w:val="both"/>
        <w:rPr>
          <w:b/>
          <w:color w:val="0070C0"/>
          <w:sz w:val="24"/>
          <w:u w:val="single"/>
        </w:rPr>
      </w:pPr>
    </w:p>
    <w:p w:rsidR="007730AF" w:rsidRPr="0010604A" w:rsidRDefault="007730AF" w:rsidP="007730AF">
      <w:pPr>
        <w:pStyle w:val="Paragraphedeliste"/>
        <w:ind w:left="1080" w:hanging="1080"/>
        <w:jc w:val="both"/>
        <w:rPr>
          <w:b/>
          <w:color w:val="0070C0"/>
          <w:sz w:val="24"/>
          <w:u w:val="single"/>
        </w:rPr>
      </w:pPr>
    </w:p>
    <w:p w:rsidR="00721198" w:rsidRPr="00721198" w:rsidRDefault="00721198" w:rsidP="00721198">
      <w:pPr>
        <w:pStyle w:val="Standard"/>
        <w:jc w:val="both"/>
        <w:rPr>
          <w:rFonts w:ascii="Arial" w:hAnsi="Arial" w:cs="Arial"/>
          <w:bCs/>
          <w:sz w:val="18"/>
        </w:rPr>
      </w:pPr>
      <w:r w:rsidRPr="00721198">
        <w:rPr>
          <w:rFonts w:ascii="Arial" w:hAnsi="Arial" w:cs="Arial"/>
          <w:bCs/>
          <w:sz w:val="18"/>
        </w:rPr>
        <w:t>Un exemple de travail possible sur Yacouba : récit initiatique</w:t>
      </w:r>
    </w:p>
    <w:p w:rsidR="00721198" w:rsidRPr="00721198" w:rsidRDefault="00721198" w:rsidP="00721198">
      <w:pPr>
        <w:pStyle w:val="Standard"/>
        <w:jc w:val="both"/>
        <w:rPr>
          <w:rFonts w:ascii="Arial" w:hAnsi="Arial" w:cs="Arial"/>
          <w:bCs/>
          <w:sz w:val="18"/>
        </w:rPr>
      </w:pPr>
    </w:p>
    <w:tbl>
      <w:tblPr>
        <w:tblW w:w="9638" w:type="dxa"/>
        <w:tblLayout w:type="fixed"/>
        <w:tblCellMar>
          <w:left w:w="10" w:type="dxa"/>
          <w:right w:w="10" w:type="dxa"/>
        </w:tblCellMar>
        <w:tblLook w:val="0000" w:firstRow="0" w:lastRow="0" w:firstColumn="0" w:lastColumn="0" w:noHBand="0" w:noVBand="0"/>
      </w:tblPr>
      <w:tblGrid>
        <w:gridCol w:w="9638"/>
      </w:tblGrid>
      <w:tr w:rsidR="00721198" w:rsidRPr="00721198" w:rsidTr="00721198">
        <w:tblPrEx>
          <w:tblCellMar>
            <w:top w:w="0" w:type="dxa"/>
            <w:bottom w:w="0" w:type="dxa"/>
          </w:tblCellMar>
        </w:tblPrEx>
        <w:tc>
          <w:tcPr>
            <w:tcW w:w="9638" w:type="dxa"/>
            <w:tcMar>
              <w:top w:w="55" w:type="dxa"/>
              <w:left w:w="55" w:type="dxa"/>
              <w:bottom w:w="55" w:type="dxa"/>
              <w:right w:w="55" w:type="dxa"/>
            </w:tcMar>
          </w:tcPr>
          <w:p w:rsidR="00721198" w:rsidRPr="00721198" w:rsidRDefault="00721198" w:rsidP="009155F7">
            <w:pPr>
              <w:pStyle w:val="Standard"/>
              <w:jc w:val="both"/>
              <w:rPr>
                <w:rFonts w:ascii="Arial" w:hAnsi="Arial" w:cs="Arial"/>
                <w:bCs/>
                <w:sz w:val="18"/>
              </w:rPr>
            </w:pPr>
            <w:r w:rsidRPr="0010604A">
              <w:rPr>
                <w:rFonts w:ascii="Arial" w:hAnsi="Arial" w:cs="Arial"/>
                <w:bCs/>
                <w:color w:val="0070C0"/>
                <w:sz w:val="18"/>
              </w:rPr>
              <w:t>« </w:t>
            </w:r>
            <w:r w:rsidRPr="0010604A">
              <w:rPr>
                <w:rFonts w:ascii="Arial" w:hAnsi="Arial" w:cs="Arial"/>
                <w:bCs/>
                <w:i/>
                <w:color w:val="0070C0"/>
                <w:sz w:val="18"/>
              </w:rPr>
              <w:t>Ajd hui nous allons travailler ensemble sur un album pour améliorer la manière que vous avez chacun de comprendre les récits et au final être plus fort pour comprendre tout ce que vous lisez quand vous êtes tout seuls.</w:t>
            </w:r>
            <w:r w:rsidRPr="0010604A">
              <w:rPr>
                <w:rFonts w:ascii="Arial" w:hAnsi="Arial" w:cs="Arial"/>
                <w:bCs/>
                <w:color w:val="0070C0"/>
                <w:sz w:val="18"/>
              </w:rPr>
              <w:t> »</w:t>
            </w:r>
          </w:p>
        </w:tc>
      </w:tr>
    </w:tbl>
    <w:p w:rsidR="00721198" w:rsidRPr="00721198" w:rsidRDefault="00721198" w:rsidP="00721198">
      <w:pPr>
        <w:pStyle w:val="Standard"/>
        <w:jc w:val="both"/>
        <w:rPr>
          <w:rFonts w:ascii="Arial" w:hAnsi="Arial" w:cs="Arial"/>
          <w:bCs/>
          <w:sz w:val="18"/>
        </w:rPr>
      </w:pPr>
    </w:p>
    <w:p w:rsidR="00721198" w:rsidRPr="00721198" w:rsidRDefault="00721198" w:rsidP="00721198">
      <w:pPr>
        <w:pStyle w:val="Standard"/>
        <w:jc w:val="both"/>
        <w:rPr>
          <w:rFonts w:ascii="Arial" w:hAnsi="Arial" w:cs="Arial"/>
          <w:bCs/>
          <w:sz w:val="18"/>
        </w:rPr>
      </w:pPr>
      <w:r w:rsidRPr="00721198">
        <w:rPr>
          <w:rFonts w:ascii="Arial" w:hAnsi="Arial" w:cs="Arial"/>
          <w:bCs/>
          <w:sz w:val="18"/>
        </w:rPr>
        <w:t>0. Après lecture collective puis individuelle</w:t>
      </w:r>
    </w:p>
    <w:p w:rsidR="00721198" w:rsidRPr="00721198" w:rsidRDefault="00721198" w:rsidP="00721198">
      <w:pPr>
        <w:pStyle w:val="Standard"/>
        <w:jc w:val="both"/>
        <w:rPr>
          <w:rFonts w:ascii="Arial" w:hAnsi="Arial" w:cs="Arial"/>
          <w:bCs/>
          <w:sz w:val="18"/>
        </w:rPr>
      </w:pPr>
      <w:r w:rsidRPr="00721198">
        <w:rPr>
          <w:rFonts w:ascii="Arial" w:hAnsi="Arial" w:cs="Arial"/>
          <w:bCs/>
          <w:sz w:val="18"/>
        </w:rPr>
        <w:t>1. Vers la compréhension globale et la hiérarchisation des idées</w:t>
      </w:r>
    </w:p>
    <w:p w:rsidR="00721198" w:rsidRPr="00721198" w:rsidRDefault="00721198" w:rsidP="00721198">
      <w:pPr>
        <w:pStyle w:val="Standard"/>
        <w:jc w:val="both"/>
        <w:rPr>
          <w:rFonts w:ascii="Arial" w:hAnsi="Arial" w:cs="Arial"/>
          <w:sz w:val="18"/>
        </w:rPr>
      </w:pPr>
    </w:p>
    <w:p w:rsidR="00721198" w:rsidRPr="0010604A" w:rsidRDefault="00721198" w:rsidP="00721198">
      <w:pPr>
        <w:pStyle w:val="Standard"/>
        <w:jc w:val="both"/>
        <w:rPr>
          <w:rFonts w:ascii="Arial" w:hAnsi="Arial" w:cs="Arial"/>
          <w:color w:val="0070C0"/>
          <w:sz w:val="18"/>
        </w:rPr>
      </w:pPr>
      <w:r w:rsidRPr="0010604A">
        <w:rPr>
          <w:rFonts w:ascii="Arial" w:hAnsi="Arial" w:cs="Arial"/>
          <w:color w:val="0070C0"/>
          <w:sz w:val="18"/>
        </w:rPr>
        <w:t>« </w:t>
      </w:r>
      <w:r w:rsidRPr="0010604A">
        <w:rPr>
          <w:rFonts w:ascii="Arial" w:hAnsi="Arial" w:cs="Arial"/>
          <w:i/>
          <w:color w:val="0070C0"/>
          <w:sz w:val="18"/>
        </w:rPr>
        <w:t xml:space="preserve">Pourriez vous </w:t>
      </w:r>
      <w:r w:rsidRPr="0010604A">
        <w:rPr>
          <w:rFonts w:ascii="Arial" w:hAnsi="Arial" w:cs="Arial"/>
          <w:i/>
          <w:color w:val="0070C0"/>
          <w:sz w:val="18"/>
        </w:rPr>
        <w:t xml:space="preserve">dire, expliquer </w:t>
      </w:r>
      <w:r w:rsidRPr="0010604A">
        <w:rPr>
          <w:rFonts w:ascii="Arial" w:hAnsi="Arial" w:cs="Arial"/>
          <w:i/>
          <w:color w:val="0070C0"/>
          <w:sz w:val="18"/>
        </w:rPr>
        <w:t>dans votre cahier de recherche l'histoire dont il est question ?</w:t>
      </w:r>
      <w:r w:rsidRPr="0010604A">
        <w:rPr>
          <w:rFonts w:ascii="Arial" w:hAnsi="Arial" w:cs="Arial"/>
          <w:i/>
          <w:color w:val="0070C0"/>
          <w:sz w:val="18"/>
        </w:rPr>
        <w:t xml:space="preserve"> C’est l’histoire de.. ? </w:t>
      </w:r>
      <w:r w:rsidRPr="0010604A">
        <w:rPr>
          <w:rFonts w:ascii="Arial" w:hAnsi="Arial" w:cs="Arial"/>
          <w:i/>
          <w:color w:val="0070C0"/>
          <w:sz w:val="18"/>
        </w:rPr>
        <w:t>Comment peut on s'y prendre ?</w:t>
      </w:r>
      <w:r w:rsidRPr="0010604A">
        <w:rPr>
          <w:rFonts w:ascii="Arial" w:hAnsi="Arial" w:cs="Arial"/>
          <w:i/>
          <w:color w:val="0070C0"/>
          <w:sz w:val="18"/>
        </w:rPr>
        <w:t xml:space="preserve"> </w:t>
      </w:r>
      <w:r w:rsidRPr="0010604A">
        <w:rPr>
          <w:rFonts w:ascii="Arial" w:hAnsi="Arial" w:cs="Arial"/>
          <w:i/>
          <w:color w:val="0070C0"/>
          <w:sz w:val="18"/>
        </w:rPr>
        <w:t>Allez y je circule dans les rangs</w:t>
      </w:r>
      <w:r w:rsidRPr="0010604A">
        <w:rPr>
          <w:rFonts w:ascii="Arial" w:hAnsi="Arial" w:cs="Arial"/>
          <w:i/>
          <w:color w:val="0070C0"/>
          <w:sz w:val="18"/>
        </w:rPr>
        <w:t> »</w:t>
      </w:r>
    </w:p>
    <w:p w:rsidR="00721198" w:rsidRPr="00721198" w:rsidRDefault="00721198" w:rsidP="00721198">
      <w:pPr>
        <w:pStyle w:val="Standard"/>
        <w:jc w:val="both"/>
        <w:rPr>
          <w:rFonts w:ascii="Arial" w:hAnsi="Arial" w:cs="Arial"/>
          <w:bCs/>
          <w:sz w:val="18"/>
        </w:rPr>
      </w:pPr>
    </w:p>
    <w:p w:rsidR="00721198" w:rsidRPr="00721198" w:rsidRDefault="00721198" w:rsidP="00721198">
      <w:pPr>
        <w:pStyle w:val="Standard"/>
        <w:jc w:val="both"/>
        <w:rPr>
          <w:rFonts w:ascii="Arial" w:hAnsi="Arial" w:cs="Arial"/>
          <w:bCs/>
          <w:sz w:val="18"/>
        </w:rPr>
      </w:pPr>
      <w:r w:rsidRPr="00721198">
        <w:rPr>
          <w:rFonts w:ascii="Arial" w:hAnsi="Arial" w:cs="Arial"/>
          <w:bCs/>
          <w:sz w:val="18"/>
        </w:rPr>
        <w:t>2. L'identification de la nature du texte vers le but de l'auteur (1ère étape)</w:t>
      </w:r>
    </w:p>
    <w:p w:rsidR="00721198" w:rsidRPr="0010604A" w:rsidRDefault="00721198" w:rsidP="00721198">
      <w:pPr>
        <w:pStyle w:val="Standard"/>
        <w:jc w:val="both"/>
        <w:rPr>
          <w:rFonts w:ascii="Arial" w:hAnsi="Arial" w:cs="Arial"/>
          <w:color w:val="0070C0"/>
          <w:sz w:val="18"/>
        </w:rPr>
      </w:pPr>
    </w:p>
    <w:p w:rsidR="00721198" w:rsidRPr="0010604A" w:rsidRDefault="00721198" w:rsidP="00721198">
      <w:pPr>
        <w:pStyle w:val="Standard"/>
        <w:jc w:val="both"/>
        <w:rPr>
          <w:rFonts w:ascii="Arial" w:hAnsi="Arial" w:cs="Arial"/>
          <w:i/>
          <w:color w:val="0070C0"/>
          <w:sz w:val="18"/>
        </w:rPr>
      </w:pPr>
      <w:r w:rsidRPr="0010604A">
        <w:rPr>
          <w:rFonts w:ascii="Arial" w:hAnsi="Arial" w:cs="Arial"/>
          <w:i/>
          <w:color w:val="0070C0"/>
          <w:sz w:val="18"/>
        </w:rPr>
        <w:t>« </w:t>
      </w:r>
      <w:r w:rsidRPr="0010604A">
        <w:rPr>
          <w:rFonts w:ascii="Arial" w:hAnsi="Arial" w:cs="Arial"/>
          <w:i/>
          <w:color w:val="0070C0"/>
          <w:sz w:val="18"/>
        </w:rPr>
        <w:t xml:space="preserve">Si on essayait de mettre </w:t>
      </w:r>
      <w:r w:rsidRPr="0010604A">
        <w:rPr>
          <w:rFonts w:ascii="Arial" w:hAnsi="Arial" w:cs="Arial"/>
          <w:i/>
          <w:color w:val="0070C0"/>
          <w:sz w:val="18"/>
        </w:rPr>
        <w:t>une étiquette à ce texte qu'est-</w:t>
      </w:r>
      <w:r w:rsidRPr="0010604A">
        <w:rPr>
          <w:rFonts w:ascii="Arial" w:hAnsi="Arial" w:cs="Arial"/>
          <w:i/>
          <w:color w:val="0070C0"/>
          <w:sz w:val="18"/>
        </w:rPr>
        <w:t>ce que l'on pourrait dire ?</w:t>
      </w:r>
      <w:r w:rsidRPr="0010604A">
        <w:rPr>
          <w:rFonts w:ascii="Arial" w:hAnsi="Arial" w:cs="Arial"/>
          <w:i/>
          <w:color w:val="0070C0"/>
          <w:sz w:val="18"/>
        </w:rPr>
        <w:t xml:space="preserve"> C’est un texte qui... ? </w:t>
      </w:r>
      <w:r w:rsidRPr="0010604A">
        <w:rPr>
          <w:rFonts w:ascii="Arial" w:hAnsi="Arial" w:cs="Arial"/>
          <w:i/>
          <w:color w:val="0070C0"/>
          <w:sz w:val="18"/>
        </w:rPr>
        <w:t>Comment d'après vous l'auteur s'y est pris pour créer cette atmosphère si particulière ?</w:t>
      </w:r>
      <w:r w:rsidRPr="0010604A">
        <w:rPr>
          <w:rFonts w:ascii="Arial" w:hAnsi="Arial" w:cs="Arial"/>
          <w:i/>
          <w:color w:val="0070C0"/>
          <w:sz w:val="18"/>
        </w:rPr>
        <w:t> »</w:t>
      </w:r>
    </w:p>
    <w:p w:rsidR="00721198" w:rsidRPr="00721198" w:rsidRDefault="00721198" w:rsidP="00721198">
      <w:pPr>
        <w:pStyle w:val="Standard"/>
        <w:jc w:val="both"/>
        <w:rPr>
          <w:rFonts w:ascii="Arial" w:hAnsi="Arial" w:cs="Arial"/>
          <w:sz w:val="18"/>
        </w:rPr>
      </w:pPr>
    </w:p>
    <w:tbl>
      <w:tblPr>
        <w:tblW w:w="9638" w:type="dxa"/>
        <w:tblLayout w:type="fixed"/>
        <w:tblCellMar>
          <w:left w:w="10" w:type="dxa"/>
          <w:right w:w="10" w:type="dxa"/>
        </w:tblCellMar>
        <w:tblLook w:val="0000" w:firstRow="0" w:lastRow="0" w:firstColumn="0" w:lastColumn="0" w:noHBand="0" w:noVBand="0"/>
      </w:tblPr>
      <w:tblGrid>
        <w:gridCol w:w="9638"/>
      </w:tblGrid>
      <w:tr w:rsidR="00721198" w:rsidRPr="00721198" w:rsidTr="00721198">
        <w:tblPrEx>
          <w:tblCellMar>
            <w:top w:w="0" w:type="dxa"/>
            <w:bottom w:w="0" w:type="dxa"/>
          </w:tblCellMar>
        </w:tblPrEx>
        <w:tc>
          <w:tcPr>
            <w:tcW w:w="9638" w:type="dxa"/>
            <w:tcMar>
              <w:top w:w="55" w:type="dxa"/>
              <w:left w:w="55" w:type="dxa"/>
              <w:bottom w:w="55" w:type="dxa"/>
              <w:right w:w="55" w:type="dxa"/>
            </w:tcMar>
          </w:tcPr>
          <w:p w:rsidR="00721198" w:rsidRPr="00721198" w:rsidRDefault="00721198" w:rsidP="009155F7">
            <w:pPr>
              <w:pStyle w:val="Standard"/>
              <w:jc w:val="both"/>
              <w:rPr>
                <w:rFonts w:ascii="Arial" w:hAnsi="Arial" w:cs="Arial"/>
                <w:bCs/>
                <w:sz w:val="18"/>
              </w:rPr>
            </w:pPr>
            <w:r w:rsidRPr="00721198">
              <w:rPr>
                <w:rFonts w:ascii="Arial" w:hAnsi="Arial" w:cs="Arial"/>
                <w:bCs/>
                <w:sz w:val="18"/>
              </w:rPr>
              <w:t>3. Identifier les sentiments du personnage principal </w:t>
            </w:r>
            <w:r>
              <w:rPr>
                <w:rFonts w:ascii="Arial" w:hAnsi="Arial" w:cs="Arial"/>
                <w:bCs/>
                <w:sz w:val="18"/>
              </w:rPr>
              <w:t xml:space="preserve">/ </w:t>
            </w:r>
            <w:r w:rsidRPr="00721198">
              <w:rPr>
                <w:rFonts w:ascii="Arial" w:hAnsi="Arial" w:cs="Arial"/>
                <w:bCs/>
                <w:sz w:val="18"/>
              </w:rPr>
              <w:t>Travailler sur les sentiments c'est nous aider à mieux comprendre le déroulement du récit</w:t>
            </w:r>
          </w:p>
        </w:tc>
      </w:tr>
    </w:tbl>
    <w:p w:rsidR="00721198" w:rsidRPr="00721198" w:rsidRDefault="00721198" w:rsidP="00721198">
      <w:pPr>
        <w:pStyle w:val="Standard"/>
        <w:jc w:val="both"/>
        <w:rPr>
          <w:rFonts w:ascii="Arial" w:hAnsi="Arial" w:cs="Arial"/>
          <w:bCs/>
          <w:sz w:val="18"/>
        </w:rPr>
      </w:pPr>
    </w:p>
    <w:p w:rsidR="00721198" w:rsidRPr="0010604A" w:rsidRDefault="00721198" w:rsidP="00721198">
      <w:pPr>
        <w:pStyle w:val="Standard"/>
        <w:jc w:val="both"/>
        <w:rPr>
          <w:rFonts w:ascii="Arial" w:hAnsi="Arial" w:cs="Arial"/>
          <w:i/>
          <w:color w:val="0070C0"/>
          <w:sz w:val="18"/>
        </w:rPr>
      </w:pPr>
      <w:r w:rsidRPr="0010604A">
        <w:rPr>
          <w:rFonts w:ascii="Arial" w:hAnsi="Arial" w:cs="Arial"/>
          <w:i/>
          <w:color w:val="0070C0"/>
          <w:sz w:val="18"/>
        </w:rPr>
        <w:t>« </w:t>
      </w:r>
      <w:r w:rsidRPr="0010604A">
        <w:rPr>
          <w:rFonts w:ascii="Arial" w:hAnsi="Arial" w:cs="Arial"/>
          <w:i/>
          <w:color w:val="0070C0"/>
          <w:sz w:val="18"/>
        </w:rPr>
        <w:t>Quels sont les sentiments du personnage à votre avis ?</w:t>
      </w:r>
      <w:r w:rsidRPr="0010604A">
        <w:rPr>
          <w:rFonts w:ascii="Arial" w:hAnsi="Arial" w:cs="Arial"/>
          <w:i/>
          <w:color w:val="0070C0"/>
          <w:sz w:val="18"/>
        </w:rPr>
        <w:t xml:space="preserve"> </w:t>
      </w:r>
      <w:r w:rsidRPr="0010604A">
        <w:rPr>
          <w:rFonts w:ascii="Arial" w:hAnsi="Arial" w:cs="Arial"/>
          <w:i/>
          <w:color w:val="0070C0"/>
          <w:sz w:val="18"/>
        </w:rPr>
        <w:t>Quelles sont les raisons qui le poussent à faire ce qu'il fait ?</w:t>
      </w:r>
      <w:r w:rsidRPr="0010604A">
        <w:rPr>
          <w:rFonts w:ascii="Arial" w:hAnsi="Arial" w:cs="Arial"/>
          <w:i/>
          <w:color w:val="0070C0"/>
          <w:sz w:val="18"/>
        </w:rPr>
        <w:t xml:space="preserve"> </w:t>
      </w:r>
      <w:r w:rsidRPr="0010604A">
        <w:rPr>
          <w:rFonts w:ascii="Arial" w:hAnsi="Arial" w:cs="Arial"/>
          <w:i/>
          <w:color w:val="0070C0"/>
          <w:sz w:val="18"/>
        </w:rPr>
        <w:t>Imaginez vous à sa place</w:t>
      </w:r>
      <w:r w:rsidRPr="0010604A">
        <w:rPr>
          <w:rFonts w:ascii="Arial" w:hAnsi="Arial" w:cs="Arial"/>
          <w:i/>
          <w:color w:val="0070C0"/>
          <w:sz w:val="18"/>
        </w:rPr>
        <w:t xml:space="preserve">. </w:t>
      </w:r>
      <w:r w:rsidRPr="0010604A">
        <w:rPr>
          <w:rFonts w:ascii="Arial" w:hAnsi="Arial" w:cs="Arial"/>
          <w:i/>
          <w:color w:val="0070C0"/>
          <w:sz w:val="18"/>
        </w:rPr>
        <w:t>Comment le justifiez vous ?</w:t>
      </w:r>
      <w:r w:rsidRPr="0010604A">
        <w:rPr>
          <w:rFonts w:ascii="Arial" w:hAnsi="Arial" w:cs="Arial"/>
          <w:i/>
          <w:color w:val="0070C0"/>
          <w:sz w:val="18"/>
        </w:rPr>
        <w:t> »</w:t>
      </w:r>
    </w:p>
    <w:p w:rsidR="00721198" w:rsidRPr="0010604A" w:rsidRDefault="00721198" w:rsidP="00721198">
      <w:pPr>
        <w:pStyle w:val="Standard"/>
        <w:jc w:val="both"/>
        <w:rPr>
          <w:rFonts w:ascii="Arial" w:hAnsi="Arial" w:cs="Arial"/>
          <w:color w:val="0070C0"/>
          <w:sz w:val="18"/>
        </w:rPr>
      </w:pPr>
    </w:p>
    <w:p w:rsidR="00721198" w:rsidRPr="0010604A" w:rsidRDefault="00721198" w:rsidP="00721198">
      <w:pPr>
        <w:pStyle w:val="Standard"/>
        <w:jc w:val="both"/>
        <w:rPr>
          <w:rFonts w:ascii="Arial" w:hAnsi="Arial" w:cs="Arial"/>
          <w:i/>
          <w:color w:val="0070C0"/>
          <w:sz w:val="18"/>
        </w:rPr>
      </w:pPr>
      <w:r w:rsidRPr="0010604A">
        <w:rPr>
          <w:rFonts w:ascii="Arial" w:hAnsi="Arial" w:cs="Arial"/>
          <w:i/>
          <w:color w:val="0070C0"/>
          <w:sz w:val="18"/>
        </w:rPr>
        <w:t>« </w:t>
      </w:r>
      <w:r w:rsidRPr="0010604A">
        <w:rPr>
          <w:rFonts w:ascii="Arial" w:hAnsi="Arial" w:cs="Arial"/>
          <w:i/>
          <w:color w:val="0070C0"/>
          <w:sz w:val="18"/>
        </w:rPr>
        <w:t>A votre avis, qu'est ce que cela va apporter au personnage de faire cette épreuve ?</w:t>
      </w:r>
      <w:r w:rsidRPr="0010604A">
        <w:rPr>
          <w:rFonts w:ascii="Arial" w:hAnsi="Arial" w:cs="Arial"/>
          <w:i/>
          <w:color w:val="0070C0"/>
          <w:sz w:val="18"/>
        </w:rPr>
        <w:t xml:space="preserve"> </w:t>
      </w:r>
      <w:r w:rsidRPr="0010604A">
        <w:rPr>
          <w:rFonts w:ascii="Arial" w:hAnsi="Arial" w:cs="Arial"/>
          <w:i/>
          <w:color w:val="0070C0"/>
          <w:sz w:val="18"/>
        </w:rPr>
        <w:t>En quoi cela est obligatoire dans ce peuple ?</w:t>
      </w:r>
      <w:r w:rsidRPr="0010604A">
        <w:rPr>
          <w:rFonts w:ascii="Arial" w:hAnsi="Arial" w:cs="Arial"/>
          <w:i/>
          <w:color w:val="0070C0"/>
          <w:sz w:val="18"/>
        </w:rPr>
        <w:t> »</w:t>
      </w:r>
    </w:p>
    <w:p w:rsidR="00721198" w:rsidRPr="00721198" w:rsidRDefault="00721198" w:rsidP="00721198">
      <w:pPr>
        <w:pStyle w:val="Standard"/>
        <w:jc w:val="both"/>
        <w:rPr>
          <w:rFonts w:ascii="Arial" w:hAnsi="Arial" w:cs="Arial"/>
          <w:sz w:val="18"/>
        </w:rPr>
      </w:pPr>
    </w:p>
    <w:p w:rsidR="00721198" w:rsidRPr="00721198" w:rsidRDefault="00721198" w:rsidP="00721198">
      <w:pPr>
        <w:pStyle w:val="Standard"/>
        <w:jc w:val="both"/>
        <w:rPr>
          <w:rFonts w:ascii="Arial" w:hAnsi="Arial" w:cs="Arial"/>
          <w:bCs/>
          <w:sz w:val="18"/>
        </w:rPr>
      </w:pPr>
      <w:r w:rsidRPr="00721198">
        <w:rPr>
          <w:rFonts w:ascii="Arial" w:hAnsi="Arial" w:cs="Arial"/>
          <w:bCs/>
          <w:sz w:val="18"/>
        </w:rPr>
        <w:t>4. Identifier les sentiments des personnages de la tribu et comprendre leurs choix</w:t>
      </w:r>
    </w:p>
    <w:p w:rsidR="00721198" w:rsidRPr="00721198" w:rsidRDefault="00721198" w:rsidP="00721198">
      <w:pPr>
        <w:pStyle w:val="Standard"/>
        <w:jc w:val="both"/>
        <w:rPr>
          <w:rFonts w:ascii="Arial" w:hAnsi="Arial" w:cs="Arial"/>
          <w:sz w:val="18"/>
        </w:rPr>
      </w:pPr>
    </w:p>
    <w:p w:rsidR="00721198" w:rsidRPr="0010604A" w:rsidRDefault="00721198" w:rsidP="00721198">
      <w:pPr>
        <w:pStyle w:val="Standard"/>
        <w:jc w:val="both"/>
        <w:rPr>
          <w:rFonts w:ascii="Arial" w:hAnsi="Arial" w:cs="Arial"/>
          <w:i/>
          <w:color w:val="0070C0"/>
          <w:sz w:val="18"/>
        </w:rPr>
      </w:pPr>
      <w:r w:rsidRPr="0010604A">
        <w:rPr>
          <w:rFonts w:ascii="Arial" w:hAnsi="Arial" w:cs="Arial"/>
          <w:i/>
          <w:color w:val="0070C0"/>
          <w:sz w:val="18"/>
        </w:rPr>
        <w:t>« </w:t>
      </w:r>
      <w:r w:rsidRPr="0010604A">
        <w:rPr>
          <w:rFonts w:ascii="Arial" w:hAnsi="Arial" w:cs="Arial"/>
          <w:i/>
          <w:color w:val="0070C0"/>
          <w:sz w:val="18"/>
        </w:rPr>
        <w:t>A votre avis quelles sont les raisons qui les poussent à prendre</w:t>
      </w:r>
      <w:r w:rsidRPr="0010604A">
        <w:rPr>
          <w:rFonts w:ascii="Arial" w:hAnsi="Arial" w:cs="Arial"/>
          <w:i/>
          <w:color w:val="0070C0"/>
          <w:sz w:val="18"/>
        </w:rPr>
        <w:t xml:space="preserve"> la</w:t>
      </w:r>
      <w:r w:rsidRPr="0010604A">
        <w:rPr>
          <w:rFonts w:ascii="Arial" w:hAnsi="Arial" w:cs="Arial"/>
          <w:i/>
          <w:color w:val="0070C0"/>
          <w:sz w:val="18"/>
        </w:rPr>
        <w:t xml:space="preserve"> décision</w:t>
      </w:r>
      <w:r w:rsidRPr="0010604A">
        <w:rPr>
          <w:rFonts w:ascii="Arial" w:hAnsi="Arial" w:cs="Arial"/>
          <w:i/>
          <w:color w:val="0070C0"/>
          <w:sz w:val="18"/>
        </w:rPr>
        <w:t xml:space="preserve"> de bannir Yacouba</w:t>
      </w:r>
      <w:r w:rsidRPr="0010604A">
        <w:rPr>
          <w:rFonts w:ascii="Arial" w:hAnsi="Arial" w:cs="Arial"/>
          <w:i/>
          <w:color w:val="0070C0"/>
          <w:sz w:val="18"/>
        </w:rPr>
        <w:t> ?</w:t>
      </w:r>
      <w:r w:rsidRPr="0010604A">
        <w:rPr>
          <w:rFonts w:ascii="Arial" w:hAnsi="Arial" w:cs="Arial"/>
          <w:i/>
          <w:color w:val="0070C0"/>
          <w:sz w:val="18"/>
        </w:rPr>
        <w:t> »</w:t>
      </w:r>
    </w:p>
    <w:p w:rsidR="00721198" w:rsidRPr="00721198" w:rsidRDefault="00721198" w:rsidP="00721198">
      <w:pPr>
        <w:pStyle w:val="Standard"/>
        <w:jc w:val="both"/>
        <w:rPr>
          <w:rFonts w:ascii="Arial" w:hAnsi="Arial" w:cs="Arial"/>
          <w:sz w:val="18"/>
        </w:rPr>
      </w:pPr>
    </w:p>
    <w:p w:rsidR="00721198" w:rsidRPr="00721198" w:rsidRDefault="00721198" w:rsidP="00721198">
      <w:pPr>
        <w:pStyle w:val="Standard"/>
        <w:jc w:val="both"/>
        <w:rPr>
          <w:rFonts w:ascii="Arial" w:hAnsi="Arial" w:cs="Arial"/>
          <w:bCs/>
          <w:sz w:val="18"/>
        </w:rPr>
      </w:pPr>
      <w:r w:rsidRPr="00721198">
        <w:rPr>
          <w:rFonts w:ascii="Arial" w:hAnsi="Arial" w:cs="Arial"/>
          <w:bCs/>
          <w:sz w:val="18"/>
        </w:rPr>
        <w:t xml:space="preserve">5. Identifier </w:t>
      </w:r>
      <w:r>
        <w:rPr>
          <w:rFonts w:ascii="Arial" w:hAnsi="Arial" w:cs="Arial"/>
          <w:bCs/>
          <w:sz w:val="18"/>
        </w:rPr>
        <w:t>ce que l'auteur veut nous dire</w:t>
      </w:r>
    </w:p>
    <w:p w:rsidR="00721198" w:rsidRPr="00721198" w:rsidRDefault="00721198" w:rsidP="00721198">
      <w:pPr>
        <w:pStyle w:val="Standard"/>
        <w:jc w:val="both"/>
        <w:rPr>
          <w:rFonts w:ascii="Arial" w:hAnsi="Arial" w:cs="Arial"/>
          <w:sz w:val="18"/>
        </w:rPr>
      </w:pPr>
    </w:p>
    <w:p w:rsidR="00721198" w:rsidRPr="0010604A" w:rsidRDefault="00721198" w:rsidP="00721198">
      <w:pPr>
        <w:pStyle w:val="Standard"/>
        <w:jc w:val="both"/>
        <w:rPr>
          <w:rFonts w:ascii="Arial" w:hAnsi="Arial" w:cs="Arial"/>
          <w:i/>
          <w:color w:val="0070C0"/>
          <w:sz w:val="18"/>
        </w:rPr>
      </w:pPr>
      <w:r w:rsidRPr="0010604A">
        <w:rPr>
          <w:rFonts w:ascii="Arial" w:hAnsi="Arial" w:cs="Arial"/>
          <w:i/>
          <w:color w:val="0070C0"/>
          <w:sz w:val="18"/>
        </w:rPr>
        <w:t>« </w:t>
      </w:r>
      <w:r w:rsidRPr="0010604A">
        <w:rPr>
          <w:rFonts w:ascii="Arial" w:hAnsi="Arial" w:cs="Arial"/>
          <w:i/>
          <w:color w:val="0070C0"/>
          <w:sz w:val="18"/>
        </w:rPr>
        <w:t>Qu'est ce que l'auteur essaie de nous faire comprendre ?</w:t>
      </w:r>
      <w:r w:rsidRPr="0010604A">
        <w:rPr>
          <w:rFonts w:ascii="Arial" w:hAnsi="Arial" w:cs="Arial"/>
          <w:i/>
          <w:color w:val="0070C0"/>
          <w:sz w:val="18"/>
        </w:rPr>
        <w:t> »</w:t>
      </w:r>
    </w:p>
    <w:p w:rsidR="00721198" w:rsidRPr="00721198" w:rsidRDefault="00721198" w:rsidP="00721198">
      <w:pPr>
        <w:pStyle w:val="Standard"/>
        <w:jc w:val="both"/>
        <w:rPr>
          <w:rFonts w:ascii="Arial" w:hAnsi="Arial" w:cs="Arial"/>
          <w:sz w:val="18"/>
        </w:rPr>
      </w:pPr>
    </w:p>
    <w:p w:rsidR="00721198" w:rsidRPr="00721198" w:rsidRDefault="00721198" w:rsidP="00721198">
      <w:pPr>
        <w:pStyle w:val="Standard"/>
        <w:jc w:val="both"/>
        <w:rPr>
          <w:rFonts w:ascii="Arial" w:hAnsi="Arial" w:cs="Arial"/>
          <w:bCs/>
          <w:sz w:val="18"/>
        </w:rPr>
      </w:pPr>
      <w:r w:rsidRPr="00721198">
        <w:rPr>
          <w:rFonts w:ascii="Arial" w:hAnsi="Arial" w:cs="Arial"/>
          <w:bCs/>
          <w:sz w:val="18"/>
        </w:rPr>
        <w:t>6. Faire le résumé d'un texte</w:t>
      </w:r>
    </w:p>
    <w:p w:rsidR="00721198" w:rsidRPr="00721198" w:rsidRDefault="00721198" w:rsidP="00721198">
      <w:pPr>
        <w:pStyle w:val="Standard"/>
        <w:jc w:val="both"/>
        <w:rPr>
          <w:rFonts w:ascii="Arial" w:hAnsi="Arial" w:cs="Arial"/>
          <w:sz w:val="18"/>
        </w:rPr>
      </w:pPr>
    </w:p>
    <w:p w:rsidR="00721198" w:rsidRPr="00721198" w:rsidRDefault="00721198" w:rsidP="00721198">
      <w:pPr>
        <w:pStyle w:val="Standard"/>
        <w:jc w:val="both"/>
        <w:rPr>
          <w:rFonts w:ascii="Arial" w:hAnsi="Arial" w:cs="Arial"/>
          <w:i/>
          <w:sz w:val="18"/>
        </w:rPr>
      </w:pPr>
      <w:r w:rsidRPr="0010604A">
        <w:rPr>
          <w:rFonts w:ascii="Arial" w:hAnsi="Arial" w:cs="Arial"/>
          <w:i/>
          <w:color w:val="0070C0"/>
          <w:sz w:val="18"/>
        </w:rPr>
        <w:t>« </w:t>
      </w:r>
      <w:r w:rsidRPr="0010604A">
        <w:rPr>
          <w:rFonts w:ascii="Arial" w:hAnsi="Arial" w:cs="Arial"/>
          <w:i/>
          <w:color w:val="0070C0"/>
          <w:sz w:val="18"/>
        </w:rPr>
        <w:t>Maintenant que nous avons travaillé un peu plus longuement sur ce texte pourriez vous tenter de le résumer ?</w:t>
      </w:r>
      <w:r w:rsidRPr="0010604A">
        <w:rPr>
          <w:rFonts w:ascii="Arial" w:hAnsi="Arial" w:cs="Arial"/>
          <w:i/>
          <w:color w:val="0070C0"/>
          <w:sz w:val="18"/>
        </w:rPr>
        <w:t xml:space="preserve"> </w:t>
      </w:r>
      <w:r w:rsidRPr="0010604A">
        <w:rPr>
          <w:rFonts w:ascii="Arial" w:hAnsi="Arial" w:cs="Arial"/>
          <w:i/>
          <w:color w:val="0070C0"/>
          <w:sz w:val="18"/>
        </w:rPr>
        <w:t>Comparer cela à ce que vous aviez écrit la première fois.</w:t>
      </w:r>
      <w:r w:rsidRPr="0010604A">
        <w:rPr>
          <w:rFonts w:ascii="Arial" w:hAnsi="Arial" w:cs="Arial"/>
          <w:i/>
          <w:color w:val="0070C0"/>
          <w:sz w:val="18"/>
        </w:rPr>
        <w:t xml:space="preserve"> </w:t>
      </w:r>
      <w:r w:rsidRPr="0010604A">
        <w:rPr>
          <w:rFonts w:ascii="Arial" w:hAnsi="Arial" w:cs="Arial"/>
          <w:i/>
          <w:color w:val="0070C0"/>
          <w:sz w:val="18"/>
        </w:rPr>
        <w:t>Qu'en dites vous ?</w:t>
      </w:r>
      <w:r w:rsidRPr="0010604A">
        <w:rPr>
          <w:rFonts w:ascii="Arial" w:hAnsi="Arial" w:cs="Arial"/>
          <w:i/>
          <w:color w:val="0070C0"/>
          <w:sz w:val="18"/>
        </w:rPr>
        <w:t> </w:t>
      </w:r>
      <w:r w:rsidRPr="00721198">
        <w:rPr>
          <w:rFonts w:ascii="Arial" w:hAnsi="Arial" w:cs="Arial"/>
          <w:i/>
          <w:sz w:val="18"/>
        </w:rPr>
        <w:t>»</w:t>
      </w:r>
    </w:p>
    <w:p w:rsidR="00721198" w:rsidRPr="00721198" w:rsidRDefault="007730AF" w:rsidP="00721198">
      <w:pPr>
        <w:pStyle w:val="Standard"/>
        <w:jc w:val="both"/>
        <w:rPr>
          <w:rFonts w:ascii="Arial" w:hAnsi="Arial" w:cs="Arial"/>
          <w:sz w:val="18"/>
        </w:rPr>
      </w:pPr>
      <w:bookmarkStart w:id="0" w:name="_GoBack"/>
      <w:r>
        <w:rPr>
          <w:b/>
          <w:noProof/>
          <w:color w:val="0070C0"/>
          <w:u w:val="single"/>
        </w:rPr>
        <w:drawing>
          <wp:anchor distT="0" distB="0" distL="114300" distR="114300" simplePos="0" relativeHeight="251661312" behindDoc="1" locked="0" layoutInCell="1" allowOverlap="1" wp14:anchorId="54ED5D0A" wp14:editId="31171DD4">
            <wp:simplePos x="0" y="0"/>
            <wp:positionH relativeFrom="column">
              <wp:posOffset>5090160</wp:posOffset>
            </wp:positionH>
            <wp:positionV relativeFrom="paragraph">
              <wp:posOffset>131445</wp:posOffset>
            </wp:positionV>
            <wp:extent cx="1397635" cy="201104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koub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635" cy="2011045"/>
                    </a:xfrm>
                    <a:prstGeom prst="rect">
                      <a:avLst/>
                    </a:prstGeom>
                  </pic:spPr>
                </pic:pic>
              </a:graphicData>
            </a:graphic>
            <wp14:sizeRelH relativeFrom="margin">
              <wp14:pctWidth>0</wp14:pctWidth>
            </wp14:sizeRelH>
            <wp14:sizeRelV relativeFrom="margin">
              <wp14:pctHeight>0</wp14:pctHeight>
            </wp14:sizeRelV>
          </wp:anchor>
        </w:drawing>
      </w:r>
      <w:bookmarkEnd w:id="0"/>
    </w:p>
    <w:p w:rsidR="00721198" w:rsidRPr="00721198" w:rsidRDefault="00721198" w:rsidP="00721198">
      <w:pPr>
        <w:pStyle w:val="Standard"/>
        <w:jc w:val="both"/>
        <w:rPr>
          <w:rFonts w:ascii="Arial" w:hAnsi="Arial" w:cs="Arial"/>
          <w:bCs/>
          <w:sz w:val="18"/>
        </w:rPr>
      </w:pPr>
      <w:r w:rsidRPr="00721198">
        <w:rPr>
          <w:rFonts w:ascii="Arial" w:hAnsi="Arial" w:cs="Arial"/>
          <w:bCs/>
          <w:sz w:val="18"/>
        </w:rPr>
        <w:t>7. Identifier le genre du récit et découvrir d'autres récits initiatiques</w:t>
      </w:r>
      <w:r>
        <w:rPr>
          <w:rFonts w:ascii="Arial" w:hAnsi="Arial" w:cs="Arial"/>
          <w:bCs/>
          <w:sz w:val="18"/>
        </w:rPr>
        <w:t xml:space="preserve"> vers l’acculturation.</w:t>
      </w:r>
    </w:p>
    <w:p w:rsidR="00721198" w:rsidRPr="00721198" w:rsidRDefault="00721198" w:rsidP="00721198">
      <w:pPr>
        <w:pStyle w:val="Standard"/>
        <w:jc w:val="both"/>
        <w:rPr>
          <w:rFonts w:ascii="Arial" w:hAnsi="Arial" w:cs="Arial"/>
          <w:sz w:val="18"/>
        </w:rPr>
      </w:pPr>
      <w:r w:rsidRPr="00721198">
        <w:rPr>
          <w:rFonts w:ascii="Arial" w:hAnsi="Arial" w:cs="Arial"/>
          <w:sz w:val="18"/>
        </w:rPr>
        <w:t xml:space="preserve"> Apport de connaissances de l'enseignant.</w:t>
      </w:r>
    </w:p>
    <w:p w:rsidR="00721198" w:rsidRPr="00721198" w:rsidRDefault="00721198" w:rsidP="00721198">
      <w:pPr>
        <w:pStyle w:val="Standard"/>
        <w:jc w:val="both"/>
        <w:rPr>
          <w:rFonts w:ascii="Arial" w:hAnsi="Arial" w:cs="Arial"/>
          <w:sz w:val="18"/>
        </w:rPr>
      </w:pPr>
      <w:r w:rsidRPr="00721198">
        <w:rPr>
          <w:rFonts w:ascii="Arial" w:hAnsi="Arial" w:cs="Arial"/>
          <w:sz w:val="18"/>
        </w:rPr>
        <w:t>Fréquentation d'autres ouvrages</w:t>
      </w:r>
    </w:p>
    <w:p w:rsidR="005A5B26" w:rsidRDefault="005A5B26" w:rsidP="00BF22E4">
      <w:pPr>
        <w:jc w:val="both"/>
        <w:rPr>
          <w:b/>
          <w:color w:val="0070C0"/>
          <w:u w:val="single"/>
        </w:rPr>
      </w:pPr>
    </w:p>
    <w:p w:rsidR="007730AF" w:rsidRDefault="007730AF" w:rsidP="00BF22E4">
      <w:pPr>
        <w:jc w:val="both"/>
        <w:rPr>
          <w:b/>
          <w:color w:val="0070C0"/>
          <w:u w:val="single"/>
        </w:rPr>
      </w:pPr>
    </w:p>
    <w:sectPr w:rsidR="007730AF" w:rsidSect="00BF22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6F7B"/>
    <w:multiLevelType w:val="hybridMultilevel"/>
    <w:tmpl w:val="DD7A1618"/>
    <w:lvl w:ilvl="0" w:tplc="C804CEE4">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F030E3"/>
    <w:multiLevelType w:val="hybridMultilevel"/>
    <w:tmpl w:val="24C2A378"/>
    <w:lvl w:ilvl="0" w:tplc="72A8242C">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08368D"/>
    <w:multiLevelType w:val="hybridMultilevel"/>
    <w:tmpl w:val="B2C6EA8E"/>
    <w:lvl w:ilvl="0" w:tplc="309063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E4"/>
    <w:rsid w:val="00051F64"/>
    <w:rsid w:val="00086C18"/>
    <w:rsid w:val="000B5D56"/>
    <w:rsid w:val="000D1582"/>
    <w:rsid w:val="00103D85"/>
    <w:rsid w:val="0010604A"/>
    <w:rsid w:val="001C07E5"/>
    <w:rsid w:val="00204C15"/>
    <w:rsid w:val="00233358"/>
    <w:rsid w:val="00315176"/>
    <w:rsid w:val="003C587F"/>
    <w:rsid w:val="00424930"/>
    <w:rsid w:val="004752A6"/>
    <w:rsid w:val="0049222B"/>
    <w:rsid w:val="004E6F9E"/>
    <w:rsid w:val="005A5B26"/>
    <w:rsid w:val="005C254B"/>
    <w:rsid w:val="00721198"/>
    <w:rsid w:val="007435DC"/>
    <w:rsid w:val="007730AF"/>
    <w:rsid w:val="00830EA2"/>
    <w:rsid w:val="0085666D"/>
    <w:rsid w:val="009A6F2F"/>
    <w:rsid w:val="00A053FE"/>
    <w:rsid w:val="00AA2AC8"/>
    <w:rsid w:val="00B0381B"/>
    <w:rsid w:val="00B03DBC"/>
    <w:rsid w:val="00B24390"/>
    <w:rsid w:val="00B465CC"/>
    <w:rsid w:val="00BA0A97"/>
    <w:rsid w:val="00BF22E4"/>
    <w:rsid w:val="00C6159E"/>
    <w:rsid w:val="00C77488"/>
    <w:rsid w:val="00D04F0B"/>
    <w:rsid w:val="00D3608F"/>
    <w:rsid w:val="00EF0958"/>
    <w:rsid w:val="00F04164"/>
    <w:rsid w:val="00F34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3775"/>
  <w15:chartTrackingRefBased/>
  <w15:docId w15:val="{7F562B96-0777-4D80-AE14-D63B9586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E4"/>
    <w:rPr>
      <w:rFonts w:eastAsiaTheme="minorEastAsia"/>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65CC"/>
    <w:pPr>
      <w:ind w:left="720"/>
      <w:contextualSpacing/>
    </w:pPr>
  </w:style>
  <w:style w:type="paragraph" w:customStyle="1" w:styleId="Standard">
    <w:name w:val="Standard"/>
    <w:rsid w:val="007211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1219</Words>
  <Characters>6708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Académie de Grenoble</dc:creator>
  <cp:keywords/>
  <dc:description/>
  <cp:lastModifiedBy>Académie de Grenoble</cp:lastModifiedBy>
  <cp:revision>13</cp:revision>
  <dcterms:created xsi:type="dcterms:W3CDTF">2019-11-04T14:51:00Z</dcterms:created>
  <dcterms:modified xsi:type="dcterms:W3CDTF">2019-11-05T09:09:00Z</dcterms:modified>
</cp:coreProperties>
</file>