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E16" w:rsidRPr="00580B58" w:rsidRDefault="008C609B" w:rsidP="008C609B">
      <w:pPr>
        <w:jc w:val="center"/>
        <w:rPr>
          <w:b/>
          <w:sz w:val="40"/>
          <w:szCs w:val="40"/>
          <w:u w:val="single"/>
        </w:rPr>
      </w:pPr>
      <w:bookmarkStart w:id="0" w:name="_GoBack"/>
      <w:bookmarkEnd w:id="0"/>
      <w:r w:rsidRPr="00580B58">
        <w:rPr>
          <w:b/>
          <w:sz w:val="40"/>
          <w:szCs w:val="40"/>
          <w:u w:val="single"/>
        </w:rPr>
        <w:t>PROTOCOLE E</w:t>
      </w:r>
      <w:r w:rsidR="008D3E72">
        <w:rPr>
          <w:b/>
          <w:sz w:val="40"/>
          <w:szCs w:val="40"/>
          <w:u w:val="single"/>
        </w:rPr>
        <w:t>COLE</w:t>
      </w:r>
    </w:p>
    <w:p w:rsidR="008C609B" w:rsidRPr="00160888" w:rsidRDefault="008C609B" w:rsidP="008C609B">
      <w:pPr>
        <w:jc w:val="center"/>
        <w:rPr>
          <w:b/>
          <w:i/>
          <w:sz w:val="36"/>
          <w:szCs w:val="36"/>
          <w:vertAlign w:val="superscript"/>
        </w:rPr>
      </w:pPr>
      <w:r w:rsidRPr="00160888">
        <w:rPr>
          <w:b/>
          <w:i/>
          <w:sz w:val="36"/>
          <w:szCs w:val="36"/>
        </w:rPr>
        <w:t>MPP</w:t>
      </w:r>
      <w:r w:rsidRPr="00160888">
        <w:rPr>
          <w:b/>
          <w:i/>
          <w:sz w:val="36"/>
          <w:szCs w:val="36"/>
          <w:vertAlign w:val="superscript"/>
        </w:rPr>
        <w:t>FR</w:t>
      </w:r>
    </w:p>
    <w:p w:rsidR="008C609B" w:rsidRDefault="008C609B" w:rsidP="00BF2ED8">
      <w:pPr>
        <w:jc w:val="both"/>
      </w:pPr>
    </w:p>
    <w:tbl>
      <w:tblPr>
        <w:tblStyle w:val="Grilledutableau"/>
        <w:tblW w:w="0" w:type="auto"/>
        <w:tblLook w:val="04A0" w:firstRow="1" w:lastRow="0" w:firstColumn="1" w:lastColumn="0" w:noHBand="0" w:noVBand="1"/>
      </w:tblPr>
      <w:tblGrid>
        <w:gridCol w:w="15388"/>
      </w:tblGrid>
      <w:tr w:rsidR="00510F2D" w:rsidRPr="00226FEB" w:rsidTr="00510F2D">
        <w:trPr>
          <w:trHeight w:val="567"/>
        </w:trPr>
        <w:tc>
          <w:tcPr>
            <w:tcW w:w="15388" w:type="dxa"/>
            <w:vAlign w:val="center"/>
          </w:tcPr>
          <w:p w:rsidR="00510F2D" w:rsidRDefault="00C50784" w:rsidP="00510F2D">
            <w:r w:rsidRPr="00226FEB">
              <w:rPr>
                <w:b/>
                <w:u w:val="single"/>
              </w:rPr>
              <w:t>INTIMIDATION EN MIL</w:t>
            </w:r>
            <w:r w:rsidR="005C7ADD">
              <w:rPr>
                <w:b/>
                <w:u w:val="single"/>
              </w:rPr>
              <w:t>IE</w:t>
            </w:r>
            <w:r w:rsidRPr="00226FEB">
              <w:rPr>
                <w:b/>
                <w:u w:val="single"/>
              </w:rPr>
              <w:t>U SCOLAIRE</w:t>
            </w:r>
            <w:r w:rsidRPr="00226FEB">
              <w:t> :</w:t>
            </w:r>
          </w:p>
          <w:p w:rsidR="00F57701" w:rsidRDefault="00A40E12" w:rsidP="005C7ADD">
            <w:r>
              <w:t>Dans le cadre de la lutte contre l’intimidation scolaire, l’école se dote d’un protocole de prise en charge que chacun des personnels doit a</w:t>
            </w:r>
            <w:r w:rsidR="00386DFA">
              <w:t>voir à</w:t>
            </w:r>
            <w:r>
              <w:t xml:space="preserve"> connaissance.</w:t>
            </w:r>
            <w:r w:rsidR="005C7ADD">
              <w:t xml:space="preserve"> </w:t>
            </w:r>
          </w:p>
          <w:p w:rsidR="00F57701" w:rsidRDefault="00F57701" w:rsidP="005C7ADD"/>
          <w:p w:rsidR="00C50784" w:rsidRDefault="005C7ADD" w:rsidP="005C7ADD">
            <w:r>
              <w:t xml:space="preserve">La définition retenue </w:t>
            </w:r>
            <w:r w:rsidR="00386DFA">
              <w:t xml:space="preserve">par l’équipe </w:t>
            </w:r>
            <w:r>
              <w:t>se base sur les travaux d</w:t>
            </w:r>
            <w:r w:rsidR="008D3E72">
              <w:t>’</w:t>
            </w:r>
            <w:proofErr w:type="spellStart"/>
            <w:r w:rsidR="00A40E12">
              <w:t>Anatol</w:t>
            </w:r>
            <w:proofErr w:type="spellEnd"/>
            <w:r w:rsidR="00A40E12">
              <w:t xml:space="preserve"> </w:t>
            </w:r>
            <w:r w:rsidR="00C50784" w:rsidRPr="00226FEB">
              <w:t>P</w:t>
            </w:r>
            <w:r w:rsidR="00F57701">
              <w:t>IKAS</w:t>
            </w:r>
            <w:r>
              <w:t>. Il</w:t>
            </w:r>
            <w:r w:rsidR="00C50784" w:rsidRPr="00226FEB">
              <w:t> </w:t>
            </w:r>
            <w:r w:rsidR="00A40E12">
              <w:t xml:space="preserve">met en évidence l’existence </w:t>
            </w:r>
            <w:r w:rsidR="00F57701">
              <w:t>trois</w:t>
            </w:r>
            <w:r w:rsidR="00A40E12">
              <w:t xml:space="preserve"> </w:t>
            </w:r>
            <w:r w:rsidR="00F57701">
              <w:t>principaux </w:t>
            </w:r>
            <w:r w:rsidR="00A40E12">
              <w:t>indicateurs</w:t>
            </w:r>
            <w:r w:rsidR="00F57701">
              <w:t xml:space="preserve"> </w:t>
            </w:r>
            <w:r w:rsidR="00A40E12">
              <w:t>:</w:t>
            </w:r>
          </w:p>
          <w:p w:rsidR="00A40E12" w:rsidRDefault="00A40E12" w:rsidP="00A40E12">
            <w:pPr>
              <w:pStyle w:val="Paragraphedeliste"/>
            </w:pPr>
            <w:r>
              <w:t>+ un phénomène de groupe ;</w:t>
            </w:r>
          </w:p>
          <w:p w:rsidR="00A40E12" w:rsidRDefault="00A40E12" w:rsidP="00A40E12">
            <w:pPr>
              <w:pStyle w:val="Paragraphedeliste"/>
            </w:pPr>
            <w:r>
              <w:t>+ une disproportion qui résulte principalement du nombre ;</w:t>
            </w:r>
          </w:p>
          <w:p w:rsidR="00A40E12" w:rsidRPr="00226FEB" w:rsidRDefault="00A40E12" w:rsidP="00A40E12">
            <w:pPr>
              <w:pStyle w:val="Paragraphedeliste"/>
            </w:pPr>
            <w:r>
              <w:t xml:space="preserve">+ </w:t>
            </w:r>
            <w:r w:rsidR="00F97B9A">
              <w:t>une action perpétrée sous l’influence du groupe, son intentionnalité n’étant pas avérée.</w:t>
            </w:r>
          </w:p>
          <w:p w:rsidR="00C50784" w:rsidRPr="00226FEB" w:rsidRDefault="00C50784" w:rsidP="00C50784"/>
          <w:p w:rsidR="00C21C6D" w:rsidRDefault="00C21C6D" w:rsidP="00C50784">
            <w:r>
              <w:t xml:space="preserve">Même si on considère le phénomène comme un phénomène de groupe, l’objectif de l’approche est de </w:t>
            </w:r>
            <w:r w:rsidRPr="00A671C1">
              <w:rPr>
                <w:b/>
              </w:rPr>
              <w:t>ré-individualiser</w:t>
            </w:r>
            <w:r>
              <w:t xml:space="preserve"> chacun de ses membres en lui offrant une possibilité de s’extraire de la pression que le groupe exerce sur lui. « </w:t>
            </w:r>
            <w:r w:rsidRPr="00C21C6D">
              <w:rPr>
                <w:i/>
              </w:rPr>
              <w:t>Ce que tu fais pour moi, si tu ne le fais pas avec moi, tu le fais contre moi</w:t>
            </w:r>
            <w:r>
              <w:rPr>
                <w:i/>
              </w:rPr>
              <w:t>.</w:t>
            </w:r>
            <w:r>
              <w:t> » (Gandhi)</w:t>
            </w:r>
            <w:r w:rsidR="00DD7CBA">
              <w:t>.</w:t>
            </w:r>
          </w:p>
          <w:p w:rsidR="00C21C6D" w:rsidRDefault="00C21C6D" w:rsidP="00C50784"/>
          <w:p w:rsidR="007D5401" w:rsidRPr="00226FEB" w:rsidRDefault="007D5401" w:rsidP="00C50784"/>
          <w:p w:rsidR="00C50784" w:rsidRPr="00226FEB" w:rsidRDefault="00C50784" w:rsidP="00C50784">
            <w:r w:rsidRPr="00226FEB">
              <w:t xml:space="preserve">C’est cette approche coopérative qui est au centre de la résolution de la situation. </w:t>
            </w:r>
          </w:p>
          <w:p w:rsidR="00323F6E" w:rsidRPr="00226FEB" w:rsidRDefault="00C50784" w:rsidP="00323F6E">
            <w:r w:rsidRPr="00226FEB">
              <w:t xml:space="preserve">Cette </w:t>
            </w:r>
            <w:r w:rsidR="007D5401">
              <w:t>approche</w:t>
            </w:r>
            <w:r w:rsidRPr="00226FEB">
              <w:t xml:space="preserve"> </w:t>
            </w:r>
            <w:r w:rsidR="00323F6E" w:rsidRPr="00226FEB">
              <w:t>suppose</w:t>
            </w:r>
            <w:r w:rsidRPr="00226FEB">
              <w:t> :</w:t>
            </w:r>
          </w:p>
          <w:p w:rsidR="00323F6E" w:rsidRPr="00226FEB" w:rsidRDefault="00323F6E" w:rsidP="00323F6E">
            <w:pPr>
              <w:pStyle w:val="Paragraphedeliste"/>
              <w:numPr>
                <w:ilvl w:val="0"/>
                <w:numId w:val="1"/>
              </w:numPr>
              <w:rPr>
                <w:rFonts w:eastAsia="Times New Roman" w:cstheme="minorHAnsi"/>
                <w:lang w:eastAsia="fr-FR"/>
              </w:rPr>
            </w:pPr>
            <w:r w:rsidRPr="00226FEB">
              <w:rPr>
                <w:rFonts w:eastAsia="Times New Roman" w:cstheme="minorHAnsi"/>
                <w:lang w:eastAsia="fr-FR"/>
              </w:rPr>
              <w:t>La constitution d’une équipe de volontaires</w:t>
            </w:r>
            <w:r w:rsidR="001D5AD7">
              <w:rPr>
                <w:rFonts w:eastAsia="Times New Roman" w:cstheme="minorHAnsi"/>
                <w:lang w:eastAsia="fr-FR"/>
              </w:rPr>
              <w:t xml:space="preserve"> au sein de l’équipe</w:t>
            </w:r>
            <w:r w:rsidRPr="00226FEB">
              <w:rPr>
                <w:rFonts w:eastAsia="Times New Roman" w:cstheme="minorHAnsi"/>
                <w:lang w:eastAsia="fr-FR"/>
              </w:rPr>
              <w:t xml:space="preserve"> : entre 3 et 10 personnes (enseignants, personnels de santé, de vie scolaire…)</w:t>
            </w:r>
          </w:p>
          <w:p w:rsidR="00323F6E" w:rsidRPr="00226FEB" w:rsidRDefault="003859DF" w:rsidP="00323F6E">
            <w:pPr>
              <w:pStyle w:val="Paragraphedeliste"/>
              <w:numPr>
                <w:ilvl w:val="0"/>
                <w:numId w:val="1"/>
              </w:numPr>
              <w:rPr>
                <w:rFonts w:eastAsia="Times New Roman" w:cstheme="minorHAnsi"/>
                <w:lang w:eastAsia="fr-FR"/>
              </w:rPr>
            </w:pPr>
            <w:r w:rsidRPr="00226FEB">
              <w:rPr>
                <w:rFonts w:eastAsia="Times New Roman" w:cstheme="minorHAnsi"/>
                <w:lang w:eastAsia="fr-FR"/>
              </w:rPr>
              <w:t>La formation spécifique de cette équipe.</w:t>
            </w:r>
          </w:p>
          <w:p w:rsidR="00323F6E" w:rsidRPr="00226FEB" w:rsidRDefault="00323F6E" w:rsidP="00323F6E">
            <w:r w:rsidRPr="00226FEB">
              <w:rPr>
                <w:rFonts w:eastAsia="Times New Roman" w:cstheme="minorHAnsi"/>
                <w:lang w:eastAsia="fr-FR"/>
              </w:rPr>
              <w:t>… et nécessité :</w:t>
            </w:r>
          </w:p>
          <w:p w:rsidR="00C50784" w:rsidRPr="00226FEB" w:rsidRDefault="00323F6E" w:rsidP="00C50784">
            <w:pPr>
              <w:pStyle w:val="Paragraphedeliste"/>
              <w:numPr>
                <w:ilvl w:val="0"/>
                <w:numId w:val="1"/>
              </w:numPr>
            </w:pPr>
            <w:r w:rsidRPr="00226FEB">
              <w:t>L’é</w:t>
            </w:r>
            <w:r w:rsidR="00C50784" w:rsidRPr="00226FEB">
              <w:t>laboration d’un protocole</w:t>
            </w:r>
            <w:r w:rsidR="00A671C1">
              <w:t xml:space="preserve"> adapté aux contraintes locales selon les circonscriptions ;</w:t>
            </w:r>
          </w:p>
          <w:p w:rsidR="00226FEB" w:rsidRDefault="00323F6E" w:rsidP="00226FEB">
            <w:pPr>
              <w:pStyle w:val="Paragraphedeliste"/>
              <w:numPr>
                <w:ilvl w:val="0"/>
                <w:numId w:val="1"/>
              </w:numPr>
            </w:pPr>
            <w:r w:rsidRPr="00226FEB">
              <w:t>Une p</w:t>
            </w:r>
            <w:r w:rsidR="00C50784" w:rsidRPr="00226FEB">
              <w:t>rise en charge très rapide</w:t>
            </w:r>
            <w:r w:rsidR="00A671C1">
              <w:t xml:space="preserve"> de la souffrance de la cible</w:t>
            </w:r>
            <w:r w:rsidR="00C50784" w:rsidRPr="00226FEB">
              <w:t xml:space="preserve"> avec une temporalité</w:t>
            </w:r>
            <w:r w:rsidR="00B941C1" w:rsidRPr="00226FEB">
              <w:t xml:space="preserve"> </w:t>
            </w:r>
            <w:r w:rsidR="00A23775" w:rsidRPr="00226FEB">
              <w:t>de 2 à 3 semaines</w:t>
            </w:r>
            <w:r w:rsidR="00A671C1">
              <w:t xml:space="preserve"> pour les entretiens des intimidateurs/témoins</w:t>
            </w:r>
            <w:r w:rsidR="00A23775" w:rsidRPr="00226FEB">
              <w:t>.</w:t>
            </w:r>
          </w:p>
          <w:p w:rsidR="00A671C1" w:rsidRDefault="00A671C1" w:rsidP="00A671C1"/>
          <w:p w:rsidR="00A671C1" w:rsidRPr="00226FEB" w:rsidRDefault="00A671C1" w:rsidP="00A671C1">
            <w:r>
              <w:t>Le traitement interne à chaque école doit être privilégié ; si la situation apparaît trop complexe à l’équipe, alors se mettre en lien avec les personnels référents propres à chaque circonscription.</w:t>
            </w:r>
          </w:p>
          <w:p w:rsidR="00A23775" w:rsidRPr="00226FEB" w:rsidRDefault="00A23775" w:rsidP="00A23775"/>
        </w:tc>
      </w:tr>
    </w:tbl>
    <w:p w:rsidR="008731A3" w:rsidRDefault="008731A3" w:rsidP="00510F2D">
      <w:pPr>
        <w:jc w:val="both"/>
      </w:pPr>
    </w:p>
    <w:p w:rsidR="001811B7" w:rsidRDefault="001811B7">
      <w:r>
        <w:br w:type="page"/>
      </w:r>
    </w:p>
    <w:tbl>
      <w:tblPr>
        <w:tblStyle w:val="Grilledutableau"/>
        <w:tblW w:w="0" w:type="auto"/>
        <w:tblLook w:val="04A0" w:firstRow="1" w:lastRow="0" w:firstColumn="1" w:lastColumn="0" w:noHBand="0" w:noVBand="1"/>
      </w:tblPr>
      <w:tblGrid>
        <w:gridCol w:w="15388"/>
      </w:tblGrid>
      <w:tr w:rsidR="00510F2D" w:rsidTr="00434235">
        <w:trPr>
          <w:trHeight w:val="567"/>
        </w:trPr>
        <w:tc>
          <w:tcPr>
            <w:tcW w:w="15388" w:type="dxa"/>
            <w:vAlign w:val="center"/>
          </w:tcPr>
          <w:p w:rsidR="00510F2D" w:rsidRPr="003768D5" w:rsidRDefault="0085133A" w:rsidP="00434235">
            <w:pPr>
              <w:rPr>
                <w:b/>
              </w:rPr>
            </w:pPr>
            <w:r w:rsidRPr="0085133A">
              <w:rPr>
                <w:b/>
                <w:u w:val="single"/>
              </w:rPr>
              <w:lastRenderedPageBreak/>
              <w:t>L’équipe</w:t>
            </w:r>
            <w:r w:rsidR="00754FB4">
              <w:rPr>
                <w:b/>
              </w:rPr>
              <w:t xml:space="preserve"> (</w:t>
            </w:r>
            <w:r w:rsidR="003768D5">
              <w:rPr>
                <w:b/>
              </w:rPr>
              <w:t>la constitution de celle-ci doit être un préalable à l</w:t>
            </w:r>
            <w:r w:rsidR="00BF5368">
              <w:rPr>
                <w:b/>
              </w:rPr>
              <w:t>a</w:t>
            </w:r>
            <w:r w:rsidR="003768D5">
              <w:rPr>
                <w:b/>
              </w:rPr>
              <w:t xml:space="preserve"> mise en place de la méthode</w:t>
            </w:r>
            <w:r w:rsidR="00754FB4">
              <w:rPr>
                <w:b/>
              </w:rPr>
              <w:t xml:space="preserve">) : </w:t>
            </w:r>
          </w:p>
          <w:p w:rsidR="0085133A" w:rsidRDefault="002C58AD" w:rsidP="0085133A">
            <w:pPr>
              <w:pStyle w:val="Paragraphedeliste"/>
              <w:numPr>
                <w:ilvl w:val="0"/>
                <w:numId w:val="1"/>
              </w:numPr>
            </w:pPr>
            <w:r>
              <w:t>Direct</w:t>
            </w:r>
            <w:r w:rsidR="003F20F2">
              <w:t>ion</w:t>
            </w:r>
            <w:r w:rsidR="003D0A74">
              <w:t> :</w:t>
            </w:r>
          </w:p>
          <w:p w:rsidR="00720C38" w:rsidRDefault="00430591" w:rsidP="00720C38">
            <w:pPr>
              <w:pStyle w:val="Paragraphedeliste"/>
              <w:numPr>
                <w:ilvl w:val="0"/>
                <w:numId w:val="1"/>
              </w:numPr>
            </w:pPr>
            <w:r>
              <w:t>Enseignants-tes</w:t>
            </w:r>
            <w:r w:rsidR="003D0A74">
              <w:t xml:space="preserve"> : </w:t>
            </w:r>
          </w:p>
          <w:p w:rsidR="004C149A" w:rsidRDefault="004C149A" w:rsidP="004C149A"/>
          <w:p w:rsidR="004C149A" w:rsidRPr="004C149A" w:rsidRDefault="004C149A" w:rsidP="004C149A">
            <w:pPr>
              <w:rPr>
                <w:b/>
              </w:rPr>
            </w:pPr>
            <w:r w:rsidRPr="004C149A">
              <w:rPr>
                <w:b/>
              </w:rPr>
              <w:t>L’équipe de circonscription (sollicitée lorsque la situation est ou devient trop complexe à gérer)</w:t>
            </w:r>
            <w:r>
              <w:rPr>
                <w:b/>
              </w:rPr>
              <w:t> :</w:t>
            </w:r>
          </w:p>
          <w:p w:rsidR="003D0A74" w:rsidRDefault="003D0A74" w:rsidP="0085133A">
            <w:pPr>
              <w:pStyle w:val="Paragraphedeliste"/>
              <w:numPr>
                <w:ilvl w:val="0"/>
                <w:numId w:val="1"/>
              </w:numPr>
            </w:pPr>
            <w:r>
              <w:t xml:space="preserve">Psychologue de l’EN : </w:t>
            </w:r>
          </w:p>
          <w:p w:rsidR="002327C0" w:rsidRDefault="002327C0" w:rsidP="0085133A">
            <w:pPr>
              <w:pStyle w:val="Paragraphedeliste"/>
              <w:numPr>
                <w:ilvl w:val="0"/>
                <w:numId w:val="1"/>
              </w:numPr>
            </w:pPr>
            <w:r>
              <w:t xml:space="preserve">Infirmière scolaire : </w:t>
            </w:r>
          </w:p>
          <w:p w:rsidR="003D0A74" w:rsidRDefault="003D0A74" w:rsidP="0085133A">
            <w:pPr>
              <w:pStyle w:val="Paragraphedeliste"/>
              <w:numPr>
                <w:ilvl w:val="0"/>
                <w:numId w:val="1"/>
              </w:numPr>
            </w:pPr>
            <w:r>
              <w:t xml:space="preserve">RASED : </w:t>
            </w:r>
          </w:p>
          <w:p w:rsidR="003D0A74" w:rsidRDefault="003E6E6B" w:rsidP="0085133A">
            <w:pPr>
              <w:pStyle w:val="Paragraphedeliste"/>
              <w:numPr>
                <w:ilvl w:val="0"/>
                <w:numId w:val="1"/>
              </w:numPr>
            </w:pPr>
            <w:r>
              <w:t>IEN / CPC</w:t>
            </w:r>
            <w:r w:rsidR="003D0A74">
              <w:t xml:space="preserve"> : </w:t>
            </w:r>
          </w:p>
          <w:p w:rsidR="00824A37" w:rsidRDefault="003D0A74" w:rsidP="0085133A">
            <w:pPr>
              <w:pStyle w:val="Paragraphedeliste"/>
              <w:numPr>
                <w:ilvl w:val="0"/>
                <w:numId w:val="1"/>
              </w:numPr>
            </w:pPr>
            <w:r>
              <w:t>Autres </w:t>
            </w:r>
            <w:r w:rsidR="00066354">
              <w:t>(directeurs-</w:t>
            </w:r>
            <w:proofErr w:type="spellStart"/>
            <w:r w:rsidR="00066354">
              <w:t>trices</w:t>
            </w:r>
            <w:proofErr w:type="spellEnd"/>
            <w:r w:rsidR="00066354">
              <w:t>, PE, …</w:t>
            </w:r>
            <w:r w:rsidR="003E6E6B">
              <w:t xml:space="preserve">) </w:t>
            </w:r>
          </w:p>
          <w:p w:rsidR="003E6E6B" w:rsidRDefault="003E6E6B" w:rsidP="003E6E6B"/>
          <w:p w:rsidR="00824A37" w:rsidRDefault="00824A37" w:rsidP="00824A37">
            <w:r w:rsidRPr="00824A37">
              <w:rPr>
                <w:b/>
                <w:u w:val="single"/>
              </w:rPr>
              <w:t>NOM</w:t>
            </w:r>
            <w:r>
              <w:t xml:space="preserve"> de la « cellule » : </w:t>
            </w:r>
            <w:r w:rsidR="002570AD">
              <w:rPr>
                <w:i/>
              </w:rPr>
              <w:t>Proscrire le terme « harcèlement »</w:t>
            </w:r>
          </w:p>
        </w:tc>
      </w:tr>
    </w:tbl>
    <w:p w:rsidR="00510F2D" w:rsidRDefault="00510F2D" w:rsidP="00510F2D">
      <w:pPr>
        <w:jc w:val="both"/>
      </w:pPr>
    </w:p>
    <w:tbl>
      <w:tblPr>
        <w:tblStyle w:val="Grilledutableau"/>
        <w:tblW w:w="0" w:type="auto"/>
        <w:tblLook w:val="04A0" w:firstRow="1" w:lastRow="0" w:firstColumn="1" w:lastColumn="0" w:noHBand="0" w:noVBand="1"/>
      </w:tblPr>
      <w:tblGrid>
        <w:gridCol w:w="15388"/>
      </w:tblGrid>
      <w:tr w:rsidR="00510F2D" w:rsidTr="00434235">
        <w:trPr>
          <w:trHeight w:val="567"/>
        </w:trPr>
        <w:tc>
          <w:tcPr>
            <w:tcW w:w="15388" w:type="dxa"/>
            <w:vAlign w:val="center"/>
          </w:tcPr>
          <w:p w:rsidR="00510F2D" w:rsidRPr="0085133A" w:rsidRDefault="00A57977" w:rsidP="00434235">
            <w:pPr>
              <w:rPr>
                <w:b/>
                <w:u w:val="single"/>
              </w:rPr>
            </w:pPr>
            <w:r>
              <w:rPr>
                <w:b/>
                <w:u w:val="single"/>
              </w:rPr>
              <w:t>Principe de la mé</w:t>
            </w:r>
            <w:r w:rsidR="0085133A" w:rsidRPr="0085133A">
              <w:rPr>
                <w:b/>
                <w:u w:val="single"/>
              </w:rPr>
              <w:t>thode non blâmante :</w:t>
            </w:r>
          </w:p>
          <w:p w:rsidR="00070BE9" w:rsidRDefault="00720C38" w:rsidP="00070BE9">
            <w:r>
              <w:t xml:space="preserve">L’efficacité de cette méthode non blâmante </w:t>
            </w:r>
            <w:r w:rsidR="00914F1F">
              <w:t xml:space="preserve">repose </w:t>
            </w:r>
            <w:r w:rsidR="00EE2965">
              <w:t xml:space="preserve">sur </w:t>
            </w:r>
            <w:r w:rsidR="00070BE9">
              <w:t>la détection précoce des situations, leur prise en charge immédiate par l’équipe de suivi.</w:t>
            </w:r>
          </w:p>
          <w:p w:rsidR="002E3850" w:rsidRDefault="00070BE9" w:rsidP="00434235">
            <w:r>
              <w:t xml:space="preserve">Les adultes </w:t>
            </w:r>
            <w:r w:rsidR="009524F5">
              <w:t>s</w:t>
            </w:r>
            <w:r>
              <w:t xml:space="preserve">e doivent d’adopter une </w:t>
            </w:r>
            <w:r w:rsidR="002E3850">
              <w:t>attitude courtoise</w:t>
            </w:r>
            <w:r w:rsidR="00D55351">
              <w:t xml:space="preserve"> et bienveillante</w:t>
            </w:r>
            <w:r>
              <w:t>,</w:t>
            </w:r>
            <w:r w:rsidR="00D55351">
              <w:t xml:space="preserve"> mais ferme et déterminée à l’instar d</w:t>
            </w:r>
            <w:r>
              <w:t>e</w:t>
            </w:r>
            <w:r w:rsidR="00D55351">
              <w:t xml:space="preserve"> « diplomates ».</w:t>
            </w:r>
            <w:r w:rsidR="00F346B0">
              <w:t xml:space="preserve"> Ils ne sont ni policier, ni juge, mais éducateurs.</w:t>
            </w:r>
          </w:p>
          <w:p w:rsidR="002E3850" w:rsidRDefault="002E3850" w:rsidP="00434235">
            <w:r>
              <w:t>L</w:t>
            </w:r>
            <w:r w:rsidR="00070BE9">
              <w:t>a</w:t>
            </w:r>
            <w:r>
              <w:t xml:space="preserve"> sanction est mise en suspens le temps de la prise en charge</w:t>
            </w:r>
            <w:r w:rsidR="00505811">
              <w:t xml:space="preserve"> et peut être réactivée si les engagements pris ne sont pas réalisés ou si l’intimidation reprend.</w:t>
            </w:r>
          </w:p>
          <w:p w:rsidR="00EE2965" w:rsidRDefault="00EE2965" w:rsidP="00434235">
            <w:r>
              <w:t>Toute personne ayant connaissance d’une situation préoccupante d’intimidation ou brimade répétitive doit prendre contact avec l’équipe.</w:t>
            </w:r>
          </w:p>
        </w:tc>
      </w:tr>
    </w:tbl>
    <w:p w:rsidR="00510F2D" w:rsidRDefault="00510F2D" w:rsidP="00510F2D">
      <w:pPr>
        <w:jc w:val="both"/>
      </w:pPr>
    </w:p>
    <w:tbl>
      <w:tblPr>
        <w:tblStyle w:val="Grilledutableau"/>
        <w:tblW w:w="0" w:type="auto"/>
        <w:tblLook w:val="04A0" w:firstRow="1" w:lastRow="0" w:firstColumn="1" w:lastColumn="0" w:noHBand="0" w:noVBand="1"/>
      </w:tblPr>
      <w:tblGrid>
        <w:gridCol w:w="15388"/>
      </w:tblGrid>
      <w:tr w:rsidR="00510F2D" w:rsidTr="00434235">
        <w:trPr>
          <w:trHeight w:val="567"/>
        </w:trPr>
        <w:tc>
          <w:tcPr>
            <w:tcW w:w="15388" w:type="dxa"/>
            <w:vAlign w:val="center"/>
          </w:tcPr>
          <w:p w:rsidR="008731A3" w:rsidRPr="00226FEB" w:rsidRDefault="008731A3" w:rsidP="008731A3">
            <w:pPr>
              <w:rPr>
                <w:rFonts w:cstheme="minorHAnsi"/>
                <w:b/>
                <w:u w:val="single"/>
              </w:rPr>
            </w:pPr>
            <w:r w:rsidRPr="00226FEB">
              <w:rPr>
                <w:rFonts w:cstheme="minorHAnsi"/>
                <w:b/>
                <w:u w:val="single"/>
              </w:rPr>
              <w:t>Les Etapes</w:t>
            </w:r>
            <w:r>
              <w:rPr>
                <w:rFonts w:cstheme="minorHAnsi"/>
                <w:b/>
                <w:u w:val="single"/>
              </w:rPr>
              <w:t xml:space="preserve"> de cette méthode : </w:t>
            </w:r>
          </w:p>
          <w:p w:rsidR="008731A3" w:rsidRPr="00226FEB" w:rsidRDefault="008731A3" w:rsidP="008731A3">
            <w:pPr>
              <w:spacing w:before="100" w:beforeAutospacing="1" w:after="100" w:afterAutospacing="1"/>
              <w:rPr>
                <w:rFonts w:eastAsia="Times New Roman" w:cstheme="minorHAnsi"/>
                <w:lang w:eastAsia="fr-FR"/>
              </w:rPr>
            </w:pPr>
            <w:r w:rsidRPr="00226FEB">
              <w:rPr>
                <w:rFonts w:eastAsia="Times New Roman" w:cstheme="minorHAnsi"/>
                <w:lang w:eastAsia="fr-FR"/>
              </w:rPr>
              <w:t>Sitôt qu’une situation est portée à la connaissance de l’équipe :</w:t>
            </w:r>
          </w:p>
          <w:p w:rsidR="00FA7396" w:rsidRPr="00226FEB" w:rsidRDefault="00FA7396" w:rsidP="00FA7396">
            <w:pPr>
              <w:numPr>
                <w:ilvl w:val="0"/>
                <w:numId w:val="3"/>
              </w:numPr>
              <w:spacing w:before="100" w:beforeAutospacing="1" w:after="100" w:afterAutospacing="1"/>
              <w:rPr>
                <w:rFonts w:eastAsia="Times New Roman" w:cstheme="minorHAnsi"/>
                <w:lang w:eastAsia="fr-FR"/>
              </w:rPr>
            </w:pPr>
            <w:r w:rsidRPr="00226FEB">
              <w:rPr>
                <w:rFonts w:eastAsia="Times New Roman" w:cstheme="minorHAnsi"/>
                <w:lang w:eastAsia="fr-FR"/>
              </w:rPr>
              <w:t xml:space="preserve">La </w:t>
            </w:r>
            <w:r w:rsidRPr="00226FEB">
              <w:rPr>
                <w:rFonts w:eastAsia="Times New Roman" w:cstheme="minorHAnsi"/>
                <w:b/>
                <w:bCs/>
                <w:lang w:eastAsia="fr-FR"/>
              </w:rPr>
              <w:t>cible</w:t>
            </w:r>
            <w:r w:rsidRPr="00226FEB">
              <w:rPr>
                <w:rFonts w:eastAsia="Times New Roman" w:cstheme="minorHAnsi"/>
                <w:lang w:eastAsia="fr-FR"/>
              </w:rPr>
              <w:t xml:space="preserve"> est rencontrée par un membre de l’équipe qui la prend en charge, l’assure de son soutien et la rencontre autant de fois qu’il est nécessaire.</w:t>
            </w:r>
            <w:r>
              <w:rPr>
                <w:rFonts w:eastAsia="Times New Roman" w:cstheme="minorHAnsi"/>
                <w:lang w:eastAsia="fr-FR"/>
              </w:rPr>
              <w:t xml:space="preserve"> La cible indiquera si possible qui sont celles et ceux qui l’intimident et qui est témoin mais n’intervient pas pour prendre sa défense.</w:t>
            </w:r>
            <w:r w:rsidR="00001B97">
              <w:rPr>
                <w:rFonts w:eastAsia="Times New Roman" w:cstheme="minorHAnsi"/>
                <w:lang w:eastAsia="fr-FR"/>
              </w:rPr>
              <w:t xml:space="preserve"> Ses parents doivent être contactés par l’école et informés précisément de tout ce qui va être mis en place pour permettre à la situation délétère de prendre fin. Il importe de construire, dans le dialogue, une relation d’alliance et de confiance mutuelle.</w:t>
            </w:r>
          </w:p>
          <w:p w:rsidR="00FA7396" w:rsidRPr="00226FEB" w:rsidRDefault="00FA7396" w:rsidP="00FA7396">
            <w:pPr>
              <w:numPr>
                <w:ilvl w:val="0"/>
                <w:numId w:val="3"/>
              </w:numPr>
              <w:spacing w:before="100" w:beforeAutospacing="1" w:after="100" w:afterAutospacing="1"/>
              <w:rPr>
                <w:rFonts w:eastAsia="Times New Roman" w:cstheme="minorHAnsi"/>
                <w:lang w:eastAsia="fr-FR"/>
              </w:rPr>
            </w:pPr>
            <w:r w:rsidRPr="00226FEB">
              <w:rPr>
                <w:rFonts w:eastAsia="Times New Roman" w:cstheme="minorHAnsi"/>
                <w:lang w:eastAsia="fr-FR"/>
              </w:rPr>
              <w:t xml:space="preserve">Les </w:t>
            </w:r>
            <w:r w:rsidRPr="00226FEB">
              <w:rPr>
                <w:rFonts w:eastAsia="Times New Roman" w:cstheme="minorHAnsi"/>
                <w:b/>
                <w:bCs/>
                <w:lang w:eastAsia="fr-FR"/>
              </w:rPr>
              <w:t>intimidateurs</w:t>
            </w:r>
            <w:r w:rsidRPr="00226FEB">
              <w:rPr>
                <w:rFonts w:eastAsia="Times New Roman" w:cstheme="minorHAnsi"/>
                <w:lang w:eastAsia="fr-FR"/>
              </w:rPr>
              <w:t xml:space="preserve"> présumés </w:t>
            </w:r>
            <w:r>
              <w:rPr>
                <w:rFonts w:eastAsia="Times New Roman" w:cstheme="minorHAnsi"/>
                <w:lang w:eastAsia="fr-FR"/>
              </w:rPr>
              <w:t xml:space="preserve">et les témoins </w:t>
            </w:r>
            <w:r w:rsidR="00A66CF8">
              <w:rPr>
                <w:rFonts w:eastAsia="Times New Roman" w:cstheme="minorHAnsi"/>
                <w:lang w:eastAsia="fr-FR"/>
              </w:rPr>
              <w:t xml:space="preserve">passifs </w:t>
            </w:r>
            <w:r w:rsidRPr="00226FEB">
              <w:rPr>
                <w:rFonts w:eastAsia="Times New Roman" w:cstheme="minorHAnsi"/>
                <w:lang w:eastAsia="fr-FR"/>
              </w:rPr>
              <w:t>sont rencontrés en entretien individuel par d’autres membres de l’équipe qui leur font part de leur inquiétude pour la cible</w:t>
            </w:r>
            <w:r>
              <w:rPr>
                <w:rFonts w:eastAsia="Times New Roman" w:cstheme="minorHAnsi"/>
                <w:lang w:eastAsia="fr-FR"/>
              </w:rPr>
              <w:t>, cherchent à faire partager cette préoccupation avec l’élève convoqué</w:t>
            </w:r>
            <w:r w:rsidR="00A66CF8">
              <w:rPr>
                <w:rFonts w:eastAsia="Times New Roman" w:cstheme="minorHAnsi"/>
                <w:lang w:eastAsia="fr-FR"/>
              </w:rPr>
              <w:t>. D</w:t>
            </w:r>
            <w:r>
              <w:rPr>
                <w:rFonts w:eastAsia="Times New Roman" w:cstheme="minorHAnsi"/>
                <w:lang w:eastAsia="fr-FR"/>
              </w:rPr>
              <w:t>ans un second temps</w:t>
            </w:r>
            <w:r w:rsidR="00A66CF8">
              <w:rPr>
                <w:rFonts w:eastAsia="Times New Roman" w:cstheme="minorHAnsi"/>
                <w:lang w:eastAsia="fr-FR"/>
              </w:rPr>
              <w:t>, elle</w:t>
            </w:r>
            <w:r>
              <w:rPr>
                <w:rFonts w:eastAsia="Times New Roman" w:cstheme="minorHAnsi"/>
                <w:lang w:eastAsia="fr-FR"/>
              </w:rPr>
              <w:t xml:space="preserve"> lui demande quelles</w:t>
            </w:r>
            <w:r w:rsidRPr="00226FEB">
              <w:rPr>
                <w:rFonts w:eastAsia="Times New Roman" w:cstheme="minorHAnsi"/>
                <w:lang w:eastAsia="fr-FR"/>
              </w:rPr>
              <w:t xml:space="preserve"> suggestions chacun pourrait faire pour améliorer sa situation. Ces entretiens sont répétés jusqu’à ce que la cible se sente mieux. Cette phase de rencontres avec les intimidateurs ne doit pas excéder deux semaines.</w:t>
            </w:r>
          </w:p>
          <w:p w:rsidR="00FA7396" w:rsidRPr="00226FEB" w:rsidRDefault="00FA7396" w:rsidP="00FA7396">
            <w:pPr>
              <w:numPr>
                <w:ilvl w:val="0"/>
                <w:numId w:val="3"/>
              </w:numPr>
              <w:spacing w:before="100" w:beforeAutospacing="1" w:after="100" w:afterAutospacing="1"/>
              <w:rPr>
                <w:rFonts w:eastAsia="Times New Roman" w:cstheme="minorHAnsi"/>
                <w:lang w:eastAsia="fr-FR"/>
              </w:rPr>
            </w:pPr>
            <w:r w:rsidRPr="00226FEB">
              <w:rPr>
                <w:rFonts w:eastAsia="Times New Roman" w:cstheme="minorHAnsi"/>
                <w:lang w:eastAsia="fr-FR"/>
              </w:rPr>
              <w:t xml:space="preserve">Des </w:t>
            </w:r>
            <w:r w:rsidRPr="00226FEB">
              <w:rPr>
                <w:rFonts w:eastAsia="Times New Roman" w:cstheme="minorHAnsi"/>
                <w:b/>
                <w:bCs/>
                <w:lang w:eastAsia="fr-FR"/>
              </w:rPr>
              <w:t>phases de suivi</w:t>
            </w:r>
            <w:r w:rsidRPr="00226FEB">
              <w:rPr>
                <w:rFonts w:eastAsia="Times New Roman" w:cstheme="minorHAnsi"/>
                <w:lang w:eastAsia="fr-FR"/>
              </w:rPr>
              <w:t xml:space="preserve"> sont nécessaires pour s’assurer que la situation de la cible s’améliore et que </w:t>
            </w:r>
            <w:r>
              <w:rPr>
                <w:rFonts w:eastAsia="Times New Roman" w:cstheme="minorHAnsi"/>
                <w:lang w:eastAsia="fr-FR"/>
              </w:rPr>
              <w:t>toute forme d’intimidation a cessé</w:t>
            </w:r>
            <w:r w:rsidRPr="00226FEB">
              <w:rPr>
                <w:rFonts w:eastAsia="Times New Roman" w:cstheme="minorHAnsi"/>
                <w:lang w:eastAsia="fr-FR"/>
              </w:rPr>
              <w:t>.</w:t>
            </w:r>
          </w:p>
          <w:p w:rsidR="00FA7396" w:rsidRPr="00A66CF8" w:rsidRDefault="00FA7396" w:rsidP="00FA7396">
            <w:pPr>
              <w:numPr>
                <w:ilvl w:val="0"/>
                <w:numId w:val="3"/>
              </w:numPr>
              <w:spacing w:before="100" w:beforeAutospacing="1" w:after="100" w:afterAutospacing="1"/>
              <w:rPr>
                <w:rFonts w:eastAsia="Times New Roman" w:cstheme="minorHAnsi"/>
                <w:lang w:eastAsia="fr-FR"/>
              </w:rPr>
            </w:pPr>
            <w:r w:rsidRPr="00A66CF8">
              <w:rPr>
                <w:rFonts w:eastAsia="Times New Roman" w:cstheme="minorHAnsi"/>
                <w:lang w:eastAsia="fr-FR"/>
              </w:rPr>
              <w:t>Si les brimades persistent ou reprenne</w:t>
            </w:r>
            <w:r w:rsidR="00A66CF8" w:rsidRPr="00A66CF8">
              <w:rPr>
                <w:rFonts w:eastAsia="Times New Roman" w:cstheme="minorHAnsi"/>
                <w:lang w:eastAsia="fr-FR"/>
              </w:rPr>
              <w:t>nt</w:t>
            </w:r>
            <w:r w:rsidRPr="00A66CF8">
              <w:rPr>
                <w:rFonts w:eastAsia="Times New Roman" w:cstheme="minorHAnsi"/>
                <w:lang w:eastAsia="fr-FR"/>
              </w:rPr>
              <w:t>,</w:t>
            </w:r>
            <w:r w:rsidR="00A66CF8" w:rsidRPr="00A66CF8">
              <w:rPr>
                <w:rFonts w:eastAsia="Times New Roman" w:cstheme="minorHAnsi"/>
                <w:lang w:eastAsia="fr-FR"/>
              </w:rPr>
              <w:t xml:space="preserve"> l’IEN est informé et</w:t>
            </w:r>
            <w:r w:rsidRPr="00A66CF8">
              <w:rPr>
                <w:rFonts w:eastAsia="Times New Roman" w:cstheme="minorHAnsi"/>
                <w:lang w:eastAsia="fr-FR"/>
              </w:rPr>
              <w:t xml:space="preserve"> </w:t>
            </w:r>
            <w:r w:rsidR="00A66CF8" w:rsidRPr="00A66CF8">
              <w:rPr>
                <w:rFonts w:eastAsia="Times New Roman" w:cstheme="minorHAnsi"/>
                <w:lang w:eastAsia="fr-FR"/>
              </w:rPr>
              <w:t>l’équipe de circonscription prend le relais</w:t>
            </w:r>
            <w:r w:rsidRPr="00A66CF8">
              <w:rPr>
                <w:rFonts w:eastAsia="Times New Roman" w:cstheme="minorHAnsi"/>
                <w:lang w:eastAsia="fr-FR"/>
              </w:rPr>
              <w:t>. Dans ce cas, un suivi tout particulier de la cible est nécessaire.</w:t>
            </w:r>
          </w:p>
          <w:p w:rsidR="00510F2D" w:rsidRDefault="00510F2D" w:rsidP="00434235"/>
        </w:tc>
      </w:tr>
    </w:tbl>
    <w:p w:rsidR="00E924F7" w:rsidRDefault="0054348B" w:rsidP="0085133A">
      <w:pPr>
        <w:jc w:val="both"/>
      </w:pPr>
      <w:r w:rsidRPr="0054348B">
        <w:rPr>
          <w:b/>
          <w:u w:val="single"/>
        </w:rPr>
        <w:lastRenderedPageBreak/>
        <w:t xml:space="preserve">Entretien </w:t>
      </w:r>
      <w:r>
        <w:rPr>
          <w:b/>
          <w:u w:val="single"/>
        </w:rPr>
        <w:t>n</w:t>
      </w:r>
      <w:r w:rsidRPr="0054348B">
        <w:rPr>
          <w:b/>
          <w:u w:val="single"/>
        </w:rPr>
        <w:t>° 1</w:t>
      </w:r>
      <w:r>
        <w:t xml:space="preserve"> : </w:t>
      </w:r>
    </w:p>
    <w:tbl>
      <w:tblPr>
        <w:tblStyle w:val="Grilledutableau"/>
        <w:tblW w:w="0" w:type="auto"/>
        <w:tblLook w:val="04A0" w:firstRow="1" w:lastRow="0" w:firstColumn="1" w:lastColumn="0" w:noHBand="0" w:noVBand="1"/>
      </w:tblPr>
      <w:tblGrid>
        <w:gridCol w:w="7694"/>
        <w:gridCol w:w="7694"/>
      </w:tblGrid>
      <w:tr w:rsidR="00D12F0F" w:rsidTr="00A82B3C">
        <w:trPr>
          <w:trHeight w:val="567"/>
        </w:trPr>
        <w:tc>
          <w:tcPr>
            <w:tcW w:w="15388" w:type="dxa"/>
            <w:gridSpan w:val="2"/>
            <w:vAlign w:val="center"/>
          </w:tcPr>
          <w:p w:rsidR="00D12F0F" w:rsidRDefault="00D12F0F" w:rsidP="00D12F0F">
            <w:r w:rsidRPr="00F77017">
              <w:rPr>
                <w:b/>
                <w:u w:val="single"/>
              </w:rPr>
              <w:t>PRISE EN CHARGE DE LA SITUATION</w:t>
            </w:r>
          </w:p>
        </w:tc>
      </w:tr>
      <w:tr w:rsidR="00D12F0F" w:rsidTr="00A82B3C">
        <w:trPr>
          <w:trHeight w:val="567"/>
        </w:trPr>
        <w:tc>
          <w:tcPr>
            <w:tcW w:w="7694" w:type="dxa"/>
            <w:vAlign w:val="center"/>
          </w:tcPr>
          <w:p w:rsidR="00D12F0F" w:rsidRDefault="00D12F0F" w:rsidP="00D12F0F">
            <w:pPr>
              <w:jc w:val="center"/>
            </w:pPr>
            <w:r w:rsidRPr="00342CF6">
              <w:rPr>
                <w:b/>
              </w:rPr>
              <w:t>CIBLE</w:t>
            </w:r>
          </w:p>
        </w:tc>
        <w:tc>
          <w:tcPr>
            <w:tcW w:w="7694" w:type="dxa"/>
            <w:vAlign w:val="center"/>
          </w:tcPr>
          <w:p w:rsidR="00D12F0F" w:rsidRDefault="00D12F0F" w:rsidP="00D12F0F">
            <w:pPr>
              <w:jc w:val="center"/>
            </w:pPr>
            <w:r w:rsidRPr="00342CF6">
              <w:rPr>
                <w:b/>
              </w:rPr>
              <w:t>INTIMIDATEURS / TEMOINS</w:t>
            </w:r>
          </w:p>
        </w:tc>
      </w:tr>
      <w:tr w:rsidR="00D12F0F" w:rsidTr="00A82B3C">
        <w:trPr>
          <w:trHeight w:val="567"/>
        </w:trPr>
        <w:tc>
          <w:tcPr>
            <w:tcW w:w="7694" w:type="dxa"/>
          </w:tcPr>
          <w:p w:rsidR="00D12F0F" w:rsidRDefault="00D12F0F" w:rsidP="00D12F0F">
            <w:r>
              <w:t xml:space="preserve">Prise en charge </w:t>
            </w:r>
            <w:r w:rsidRPr="003574C6">
              <w:rPr>
                <w:b/>
              </w:rPr>
              <w:t>immédiate</w:t>
            </w:r>
            <w:r>
              <w:t xml:space="preserve"> de la cible :</w:t>
            </w:r>
          </w:p>
          <w:p w:rsidR="00D12F0F" w:rsidRDefault="00D12F0F" w:rsidP="00D12F0F">
            <w:pPr>
              <w:pStyle w:val="Paragraphedeliste"/>
              <w:numPr>
                <w:ilvl w:val="0"/>
                <w:numId w:val="1"/>
              </w:numPr>
            </w:pPr>
            <w:r w:rsidRPr="006C17BD">
              <w:rPr>
                <w:u w:val="single"/>
              </w:rPr>
              <w:t>QUI</w:t>
            </w:r>
            <w:r>
              <w:t> : PE et/ou autre (psy, infirmière, …) ;</w:t>
            </w:r>
          </w:p>
          <w:p w:rsidR="00D12F0F" w:rsidRDefault="00D12F0F" w:rsidP="00D12F0F">
            <w:pPr>
              <w:pStyle w:val="Paragraphedeliste"/>
              <w:numPr>
                <w:ilvl w:val="0"/>
                <w:numId w:val="1"/>
              </w:numPr>
            </w:pPr>
            <w:r w:rsidRPr="006C17BD">
              <w:rPr>
                <w:u w:val="single"/>
              </w:rPr>
              <w:t>OÙ</w:t>
            </w:r>
            <w:r>
              <w:t xml:space="preserve"> : lieu </w:t>
            </w:r>
            <w:r w:rsidR="00C56811">
              <w:t>CONFIDENTIEL</w:t>
            </w:r>
          </w:p>
          <w:p w:rsidR="00D12F0F" w:rsidRDefault="00D12F0F" w:rsidP="00D12F0F">
            <w:pPr>
              <w:pStyle w:val="Paragraphedeliste"/>
              <w:numPr>
                <w:ilvl w:val="0"/>
                <w:numId w:val="1"/>
              </w:numPr>
            </w:pPr>
            <w:r w:rsidRPr="006C17BD">
              <w:rPr>
                <w:u w:val="single"/>
              </w:rPr>
              <w:t>QUAND</w:t>
            </w:r>
            <w:r>
              <w:t xml:space="preserve"> : </w:t>
            </w:r>
            <w:r w:rsidRPr="00B43407">
              <w:rPr>
                <w:b/>
              </w:rPr>
              <w:t>immédiatement</w:t>
            </w:r>
            <w:r>
              <w:t xml:space="preserve"> après connaissance de la situation (en premier)</w:t>
            </w:r>
          </w:p>
          <w:p w:rsidR="00D12F0F" w:rsidRDefault="00D12F0F" w:rsidP="00D12F0F">
            <w:pPr>
              <w:pStyle w:val="Paragraphedeliste"/>
              <w:numPr>
                <w:ilvl w:val="0"/>
                <w:numId w:val="1"/>
              </w:numPr>
            </w:pPr>
            <w:r w:rsidRPr="009B7490">
              <w:rPr>
                <w:u w:val="single"/>
              </w:rPr>
              <w:t>COMMENT</w:t>
            </w:r>
            <w:r>
              <w:t xml:space="preserve"> : </w:t>
            </w:r>
            <w:r w:rsidRPr="009B7490">
              <w:rPr>
                <w:b/>
              </w:rPr>
              <w:t xml:space="preserve">BUT : faire en sorte que la cible retrouve un sentiment de sécurité, se sente légitime en lui reconnaissant son statut de victime </w:t>
            </w:r>
            <w:r>
              <w:t>;</w:t>
            </w:r>
          </w:p>
          <w:p w:rsidR="00422202" w:rsidRDefault="00422202" w:rsidP="00D12F0F">
            <w:pPr>
              <w:pStyle w:val="Paragraphedeliste"/>
            </w:pPr>
          </w:p>
          <w:p w:rsidR="00D12F0F" w:rsidRDefault="00D12F0F" w:rsidP="00D12F0F">
            <w:pPr>
              <w:pStyle w:val="Paragraphedeliste"/>
            </w:pPr>
            <w:r>
              <w:t>+ écouter l’élève, ne pas hésiter à reformuler ses propos (« </w:t>
            </w:r>
            <w:r w:rsidRPr="00F600D2">
              <w:rPr>
                <w:i/>
              </w:rPr>
              <w:t>Si je comprends bien, tu me dis que… </w:t>
            </w:r>
            <w:r>
              <w:t>» ;</w:t>
            </w:r>
          </w:p>
          <w:p w:rsidR="00422202" w:rsidRDefault="00422202" w:rsidP="00D12F0F">
            <w:pPr>
              <w:pStyle w:val="Paragraphedeliste"/>
            </w:pPr>
          </w:p>
          <w:p w:rsidR="00D12F0F" w:rsidRDefault="00D12F0F" w:rsidP="00D12F0F">
            <w:pPr>
              <w:pStyle w:val="Paragraphedeliste"/>
            </w:pPr>
            <w:r>
              <w:t>+ le rassurer, ne pas remettre en cause ce qu’il dit, ne rien faire avec lequel il n’est pas d’accord, éviter les conseils dans un 1</w:t>
            </w:r>
            <w:r w:rsidRPr="00F600D2">
              <w:rPr>
                <w:vertAlign w:val="superscript"/>
              </w:rPr>
              <w:t>er</w:t>
            </w:r>
            <w:r>
              <w:t xml:space="preserve"> temps, l’assurer de notre soutien inconditionnel, de la mise en place de mesures réparatrices (si viennent de la part des intimidateurs, ce sera facilitateur) et du suivi de la situation par l’équipe ;</w:t>
            </w:r>
          </w:p>
          <w:p w:rsidR="00422202" w:rsidRDefault="00422202" w:rsidP="00D12F0F">
            <w:pPr>
              <w:pStyle w:val="Paragraphedeliste"/>
            </w:pPr>
          </w:p>
          <w:p w:rsidR="00D12F0F" w:rsidRDefault="00D12F0F" w:rsidP="00D12F0F">
            <w:pPr>
              <w:pStyle w:val="Paragraphedeliste"/>
            </w:pPr>
            <w:r>
              <w:t>+ l’assurer qu’il peut venir nous voir quand il le souhaite.</w:t>
            </w:r>
          </w:p>
          <w:p w:rsidR="00D12F0F" w:rsidRDefault="00D12F0F" w:rsidP="00D12F0F"/>
        </w:tc>
        <w:tc>
          <w:tcPr>
            <w:tcW w:w="7694" w:type="dxa"/>
          </w:tcPr>
          <w:p w:rsidR="00D12F0F" w:rsidRDefault="00D12F0F" w:rsidP="00D12F0F">
            <w:r>
              <w:t xml:space="preserve">Mise en place des </w:t>
            </w:r>
            <w:r w:rsidRPr="003574C6">
              <w:rPr>
                <w:b/>
              </w:rPr>
              <w:t>premiers entretiens</w:t>
            </w:r>
            <w:r>
              <w:t xml:space="preserve"> avec les intimidateurs-témoins :</w:t>
            </w:r>
          </w:p>
          <w:p w:rsidR="00D12F0F" w:rsidRDefault="00D12F0F" w:rsidP="00D12F0F">
            <w:pPr>
              <w:pStyle w:val="Paragraphedeliste"/>
              <w:numPr>
                <w:ilvl w:val="0"/>
                <w:numId w:val="1"/>
              </w:numPr>
            </w:pPr>
            <w:r w:rsidRPr="006C17BD">
              <w:rPr>
                <w:u w:val="single"/>
              </w:rPr>
              <w:t>QUI</w:t>
            </w:r>
            <w:r>
              <w:t> : Direction, PE, RASED, …</w:t>
            </w:r>
          </w:p>
          <w:p w:rsidR="00D12F0F" w:rsidRDefault="00D12F0F" w:rsidP="00D12F0F">
            <w:pPr>
              <w:pStyle w:val="Paragraphedeliste"/>
              <w:numPr>
                <w:ilvl w:val="0"/>
                <w:numId w:val="1"/>
              </w:numPr>
            </w:pPr>
            <w:r w:rsidRPr="006C17BD">
              <w:rPr>
                <w:u w:val="single"/>
              </w:rPr>
              <w:t>OÙ</w:t>
            </w:r>
            <w:r>
              <w:t> : classe, …</w:t>
            </w:r>
          </w:p>
          <w:p w:rsidR="00D12F0F" w:rsidRDefault="00D12F0F" w:rsidP="00D12F0F">
            <w:pPr>
              <w:pStyle w:val="Paragraphedeliste"/>
              <w:numPr>
                <w:ilvl w:val="0"/>
                <w:numId w:val="1"/>
              </w:numPr>
            </w:pPr>
            <w:r w:rsidRPr="006C17BD">
              <w:rPr>
                <w:u w:val="single"/>
              </w:rPr>
              <w:t>QUAND</w:t>
            </w:r>
            <w:r>
              <w:t> : rapidement après connaissance de la situation et décision par la cellule de tous les élèves à convoquer IMMEDIATEMENT</w:t>
            </w:r>
          </w:p>
          <w:p w:rsidR="00D12F0F" w:rsidRDefault="00D12F0F" w:rsidP="00D12F0F">
            <w:pPr>
              <w:pStyle w:val="Paragraphedeliste"/>
              <w:numPr>
                <w:ilvl w:val="0"/>
                <w:numId w:val="1"/>
              </w:numPr>
            </w:pPr>
            <w:r w:rsidRPr="009B7490">
              <w:rPr>
                <w:u w:val="single"/>
              </w:rPr>
              <w:t>COMMENT</w:t>
            </w:r>
            <w:r>
              <w:t xml:space="preserve"> : </w:t>
            </w:r>
            <w:r w:rsidRPr="009B7490">
              <w:rPr>
                <w:b/>
              </w:rPr>
              <w:t xml:space="preserve">BUT : </w:t>
            </w:r>
            <w:r w:rsidR="00036490">
              <w:rPr>
                <w:b/>
                <w:u w:val="single"/>
              </w:rPr>
              <w:t>préo</w:t>
            </w:r>
            <w:r w:rsidRPr="009B7490">
              <w:rPr>
                <w:b/>
                <w:u w:val="single"/>
              </w:rPr>
              <w:t>c</w:t>
            </w:r>
            <w:r w:rsidR="00036490">
              <w:rPr>
                <w:b/>
                <w:u w:val="single"/>
              </w:rPr>
              <w:t>c</w:t>
            </w:r>
            <w:r w:rsidRPr="009B7490">
              <w:rPr>
                <w:b/>
                <w:u w:val="single"/>
              </w:rPr>
              <w:t>upation</w:t>
            </w:r>
            <w:r w:rsidRPr="009B7490">
              <w:rPr>
                <w:b/>
              </w:rPr>
              <w:t xml:space="preserve"> pour la cible et recherche de </w:t>
            </w:r>
            <w:r w:rsidRPr="009B7490">
              <w:rPr>
                <w:b/>
                <w:u w:val="single"/>
              </w:rPr>
              <w:t>suggestions</w:t>
            </w:r>
            <w:r>
              <w:t xml:space="preserve"> </w:t>
            </w:r>
          </w:p>
          <w:p w:rsidR="009B7490" w:rsidRDefault="009B7490" w:rsidP="009B7490">
            <w:pPr>
              <w:pStyle w:val="Paragraphedeliste"/>
            </w:pPr>
          </w:p>
          <w:p w:rsidR="00D12F0F" w:rsidRDefault="00D12F0F" w:rsidP="00D12F0F">
            <w:pPr>
              <w:pStyle w:val="Paragraphedeliste"/>
            </w:pPr>
            <w:r>
              <w:t>+ entretiens brefs : ne jamais dépasser 2 min, 3 min max ;</w:t>
            </w:r>
          </w:p>
          <w:p w:rsidR="009B7490" w:rsidRDefault="009B7490" w:rsidP="00D12F0F">
            <w:pPr>
              <w:pStyle w:val="Paragraphedeliste"/>
            </w:pPr>
          </w:p>
          <w:p w:rsidR="00D12F0F" w:rsidRDefault="00D12F0F" w:rsidP="00D12F0F">
            <w:pPr>
              <w:pStyle w:val="Paragraphedeliste"/>
            </w:pPr>
            <w:r>
              <w:t xml:space="preserve">+ attitude courtoise mais ferme (ferme résolution à voir une solution aboutir) ;  </w:t>
            </w:r>
          </w:p>
          <w:p w:rsidR="00422202" w:rsidRDefault="00422202" w:rsidP="00D12F0F">
            <w:pPr>
              <w:pStyle w:val="Paragraphedeliste"/>
            </w:pPr>
          </w:p>
          <w:p w:rsidR="00D12F0F" w:rsidRDefault="00D12F0F" w:rsidP="00D12F0F">
            <w:pPr>
              <w:pStyle w:val="Paragraphedeliste"/>
            </w:pPr>
            <w:r>
              <w:t xml:space="preserve">+ </w:t>
            </w:r>
            <w:r w:rsidRPr="007C1CAA">
              <w:rPr>
                <w:b/>
              </w:rPr>
              <w:t>Phase 1</w:t>
            </w:r>
            <w:r>
              <w:t> : « </w:t>
            </w:r>
            <w:r w:rsidRPr="007C1CAA">
              <w:rPr>
                <w:i/>
              </w:rPr>
              <w:t xml:space="preserve">Bonjour. Merci d’être venu. Je suis… Je fais partie de… Avec </w:t>
            </w:r>
            <w:r>
              <w:rPr>
                <w:i/>
              </w:rPr>
              <w:t>mes collègues de la cellule et plus généralement tous les adultes de l’école</w:t>
            </w:r>
            <w:r w:rsidRPr="007C1CAA">
              <w:rPr>
                <w:i/>
              </w:rPr>
              <w:t>, nous sommes préoccupés par la situation de… Nous sommes inquiets. Que peux-tu m’en dire ?</w:t>
            </w:r>
            <w:r>
              <w:t> »</w:t>
            </w:r>
          </w:p>
          <w:p w:rsidR="00D12F0F" w:rsidRDefault="00C25E8E" w:rsidP="00D12F0F">
            <w:pPr>
              <w:pStyle w:val="Paragraphedeliste"/>
            </w:pPr>
            <w:r>
              <w:t>Si l’élève dit ne rien savoir, semble peu préoccupé par la cible voire agacée, stopper l’entretien et lui donner un nouveau rendez-vous en lui demandant d’être vigilant.</w:t>
            </w:r>
          </w:p>
          <w:p w:rsidR="00C25E8E" w:rsidRDefault="00C25E8E" w:rsidP="00D12F0F">
            <w:pPr>
              <w:pStyle w:val="Paragraphedeliste"/>
            </w:pPr>
          </w:p>
          <w:p w:rsidR="00422202" w:rsidRDefault="00C25E8E" w:rsidP="00D12F0F">
            <w:pPr>
              <w:pStyle w:val="Paragraphedeliste"/>
            </w:pPr>
            <w:r>
              <w:t>Sinon, passer à la :</w:t>
            </w:r>
          </w:p>
          <w:p w:rsidR="00D12F0F" w:rsidRDefault="00D12F0F" w:rsidP="00D12F0F">
            <w:pPr>
              <w:pStyle w:val="Paragraphedeliste"/>
            </w:pPr>
            <w:r>
              <w:t xml:space="preserve">+ </w:t>
            </w:r>
            <w:r w:rsidRPr="007C1CAA">
              <w:rPr>
                <w:b/>
              </w:rPr>
              <w:t>Phase 2</w:t>
            </w:r>
            <w:r>
              <w:t> : « </w:t>
            </w:r>
            <w:r w:rsidRPr="007C1CAA">
              <w:rPr>
                <w:i/>
              </w:rPr>
              <w:t>Je me demande ce qu’il pourrait être fait pour que cet élève se sente mieux. Aurais-tu une suggestion ? Pourrais-tu faire quelque chose ?</w:t>
            </w:r>
            <w:r>
              <w:t> »</w:t>
            </w:r>
          </w:p>
          <w:p w:rsidR="00D12F0F" w:rsidRDefault="00D12F0F" w:rsidP="00D12F0F">
            <w:pPr>
              <w:pStyle w:val="Paragraphedeliste"/>
            </w:pPr>
            <w:r>
              <w:t>Selon réaction de l’élève, varier sa conduite à tenir.</w:t>
            </w:r>
          </w:p>
        </w:tc>
      </w:tr>
      <w:tr w:rsidR="00D12F0F" w:rsidTr="00A82B3C">
        <w:trPr>
          <w:trHeight w:val="567"/>
        </w:trPr>
        <w:tc>
          <w:tcPr>
            <w:tcW w:w="7694" w:type="dxa"/>
          </w:tcPr>
          <w:p w:rsidR="00D12F0F" w:rsidRDefault="00D12F0F" w:rsidP="00D12F0F">
            <w:r>
              <w:t xml:space="preserve">Entretien avec la </w:t>
            </w:r>
            <w:r w:rsidRPr="00681D32">
              <w:rPr>
                <w:b/>
              </w:rPr>
              <w:t>famille de la cible</w:t>
            </w:r>
            <w:r>
              <w:t xml:space="preserve"> (indispensable pour tisser une relation d’alliance, que la famille sente qu’on entend, que nous sommes formés et motivés pour mettre fin à l’intimidation) :</w:t>
            </w:r>
          </w:p>
          <w:p w:rsidR="00D12F0F" w:rsidRDefault="00D12F0F" w:rsidP="00D12F0F">
            <w:pPr>
              <w:pStyle w:val="Paragraphedeliste"/>
              <w:numPr>
                <w:ilvl w:val="0"/>
                <w:numId w:val="1"/>
              </w:numPr>
            </w:pPr>
            <w:r>
              <w:t>QUI : Personne qui</w:t>
            </w:r>
            <w:r w:rsidR="00C25E8E">
              <w:t xml:space="preserve"> </w:t>
            </w:r>
            <w:r>
              <w:t>aura reçu la cible + possibilité d’inclure toute personne dont la fonction peut rassurer la famille en l’aidant à comprendre que l’on a bien pris en compte la légitimité de leur demande/souffrance.</w:t>
            </w:r>
          </w:p>
          <w:p w:rsidR="00D12F0F" w:rsidRDefault="00D12F0F" w:rsidP="00D12F0F">
            <w:pPr>
              <w:pStyle w:val="Paragraphedeliste"/>
              <w:numPr>
                <w:ilvl w:val="0"/>
                <w:numId w:val="1"/>
              </w:numPr>
            </w:pPr>
            <w:r>
              <w:t>OÙ : Lieu « conviviale »</w:t>
            </w:r>
          </w:p>
        </w:tc>
        <w:tc>
          <w:tcPr>
            <w:tcW w:w="7694" w:type="dxa"/>
            <w:vAlign w:val="center"/>
          </w:tcPr>
          <w:p w:rsidR="00D12F0F" w:rsidRDefault="00D12F0F" w:rsidP="00D12F0F"/>
        </w:tc>
      </w:tr>
    </w:tbl>
    <w:p w:rsidR="00ED1320" w:rsidRDefault="00AA4966" w:rsidP="0085133A">
      <w:pPr>
        <w:jc w:val="both"/>
      </w:pPr>
      <w:r>
        <w:rPr>
          <w:b/>
          <w:u w:val="single"/>
        </w:rPr>
        <w:br w:type="page"/>
      </w:r>
      <w:r w:rsidR="0054348B">
        <w:rPr>
          <w:b/>
          <w:u w:val="single"/>
        </w:rPr>
        <w:lastRenderedPageBreak/>
        <w:t>Entretien n°2</w:t>
      </w:r>
      <w:r w:rsidR="0054348B" w:rsidRPr="0054348B">
        <w:t> :</w:t>
      </w:r>
    </w:p>
    <w:tbl>
      <w:tblPr>
        <w:tblStyle w:val="Grilledutableau"/>
        <w:tblW w:w="0" w:type="auto"/>
        <w:tblLook w:val="04A0" w:firstRow="1" w:lastRow="0" w:firstColumn="1" w:lastColumn="0" w:noHBand="0" w:noVBand="1"/>
      </w:tblPr>
      <w:tblGrid>
        <w:gridCol w:w="7694"/>
        <w:gridCol w:w="7694"/>
      </w:tblGrid>
      <w:tr w:rsidR="00D12F0F" w:rsidTr="00A82B3C">
        <w:trPr>
          <w:trHeight w:val="567"/>
        </w:trPr>
        <w:tc>
          <w:tcPr>
            <w:tcW w:w="7694" w:type="dxa"/>
            <w:vAlign w:val="center"/>
          </w:tcPr>
          <w:p w:rsidR="00D12F0F" w:rsidRDefault="00D12F0F" w:rsidP="00106961">
            <w:pPr>
              <w:jc w:val="center"/>
            </w:pPr>
            <w:r w:rsidRPr="00342CF6">
              <w:rPr>
                <w:b/>
              </w:rPr>
              <w:t>CIBLE</w:t>
            </w:r>
          </w:p>
        </w:tc>
        <w:tc>
          <w:tcPr>
            <w:tcW w:w="7694" w:type="dxa"/>
            <w:vAlign w:val="center"/>
          </w:tcPr>
          <w:p w:rsidR="00D12F0F" w:rsidRDefault="00D12F0F" w:rsidP="00106961">
            <w:pPr>
              <w:jc w:val="center"/>
            </w:pPr>
            <w:r w:rsidRPr="00342CF6">
              <w:rPr>
                <w:b/>
              </w:rPr>
              <w:t>INTIMIDATEURS / TEMOINS</w:t>
            </w:r>
          </w:p>
        </w:tc>
      </w:tr>
      <w:tr w:rsidR="00D12F0F" w:rsidTr="00A82B3C">
        <w:trPr>
          <w:trHeight w:val="567"/>
        </w:trPr>
        <w:tc>
          <w:tcPr>
            <w:tcW w:w="7694" w:type="dxa"/>
          </w:tcPr>
          <w:p w:rsidR="00D12F0F" w:rsidRDefault="00D12F0F" w:rsidP="00D12F0F">
            <w:r>
              <w:t>Poursuivre la prise en charge de la cible en la recevant une nouvelle fois :</w:t>
            </w:r>
          </w:p>
          <w:p w:rsidR="00D12F0F" w:rsidRDefault="00D12F0F" w:rsidP="00D12F0F">
            <w:pPr>
              <w:pStyle w:val="Paragraphedeliste"/>
              <w:numPr>
                <w:ilvl w:val="0"/>
                <w:numId w:val="1"/>
              </w:numPr>
            </w:pPr>
            <w:r w:rsidRPr="006C17BD">
              <w:rPr>
                <w:u w:val="single"/>
              </w:rPr>
              <w:t>QUI</w:t>
            </w:r>
            <w:r>
              <w:t> : La même que lors de l’entretien n°1</w:t>
            </w:r>
          </w:p>
          <w:p w:rsidR="00D12F0F" w:rsidRDefault="00D12F0F" w:rsidP="00D12F0F">
            <w:pPr>
              <w:pStyle w:val="Paragraphedeliste"/>
              <w:numPr>
                <w:ilvl w:val="0"/>
                <w:numId w:val="1"/>
              </w:numPr>
            </w:pPr>
            <w:r w:rsidRPr="006C17BD">
              <w:rPr>
                <w:u w:val="single"/>
              </w:rPr>
              <w:t>OÙ</w:t>
            </w:r>
            <w:r>
              <w:t> : Idem</w:t>
            </w:r>
          </w:p>
          <w:p w:rsidR="00D12F0F" w:rsidRPr="006131D2" w:rsidRDefault="00D12F0F" w:rsidP="00D12F0F">
            <w:pPr>
              <w:pStyle w:val="Paragraphedeliste"/>
              <w:numPr>
                <w:ilvl w:val="0"/>
                <w:numId w:val="1"/>
              </w:numPr>
            </w:pPr>
            <w:r w:rsidRPr="006C17BD">
              <w:rPr>
                <w:u w:val="single"/>
              </w:rPr>
              <w:t>QUAND</w:t>
            </w:r>
            <w:r>
              <w:t xml:space="preserve"> : </w:t>
            </w:r>
            <w:r w:rsidRPr="006131D2">
              <w:t>Sitôt après</w:t>
            </w:r>
            <w:r>
              <w:t xml:space="preserve"> que les intimidateurs/témoins ont été reçus</w:t>
            </w:r>
          </w:p>
          <w:p w:rsidR="00D12F0F" w:rsidRDefault="00D12F0F" w:rsidP="00D12F0F">
            <w:pPr>
              <w:pStyle w:val="Paragraphedeliste"/>
              <w:numPr>
                <w:ilvl w:val="0"/>
                <w:numId w:val="1"/>
              </w:numPr>
            </w:pPr>
            <w:r w:rsidRPr="006C17BD">
              <w:rPr>
                <w:u w:val="single"/>
              </w:rPr>
              <w:t>COMMENT</w:t>
            </w:r>
            <w:r>
              <w:t xml:space="preserve"> : </w:t>
            </w:r>
          </w:p>
          <w:p w:rsidR="00D12F0F" w:rsidRDefault="00D12F0F" w:rsidP="00D12F0F">
            <w:pPr>
              <w:pStyle w:val="Paragraphedeliste"/>
            </w:pPr>
            <w:r>
              <w:t xml:space="preserve">+ </w:t>
            </w:r>
            <w:r w:rsidRPr="006C17BD">
              <w:rPr>
                <w:b/>
              </w:rPr>
              <w:t>BUT : faire en sorte que la cible retrouve un sentiment de sécurité</w:t>
            </w:r>
            <w:r>
              <w:rPr>
                <w:b/>
              </w:rPr>
              <w:t>, se sente épaulé par les adultes de l’école</w:t>
            </w:r>
            <w:r>
              <w:t> ;</w:t>
            </w:r>
          </w:p>
          <w:p w:rsidR="00D12F0F" w:rsidRDefault="00D12F0F" w:rsidP="00D12F0F">
            <w:pPr>
              <w:pStyle w:val="Paragraphedeliste"/>
            </w:pPr>
            <w:r>
              <w:t>+ prendre au sérieux l’élève</w:t>
            </w:r>
          </w:p>
          <w:p w:rsidR="00D12F0F" w:rsidRDefault="00D12F0F" w:rsidP="00D12F0F">
            <w:pPr>
              <w:pStyle w:val="Paragraphedeliste"/>
            </w:pPr>
            <w:r>
              <w:t>+ l’assurer l’élève du soutien de l’école</w:t>
            </w:r>
          </w:p>
          <w:p w:rsidR="00D12F0F" w:rsidRDefault="00D12F0F" w:rsidP="00D12F0F">
            <w:pPr>
              <w:pStyle w:val="Paragraphedeliste"/>
            </w:pPr>
            <w:r>
              <w:t>+ le sécuriser</w:t>
            </w:r>
          </w:p>
          <w:p w:rsidR="00D12F0F" w:rsidRDefault="00D12F0F" w:rsidP="00D12F0F">
            <w:pPr>
              <w:pStyle w:val="Paragraphedeliste"/>
            </w:pPr>
            <w:r>
              <w:t>+ l’écouter et l’accompagner ; il peut venir nous voir quand il le souhaite.</w:t>
            </w:r>
          </w:p>
          <w:p w:rsidR="00D12F0F" w:rsidRDefault="00D12F0F" w:rsidP="00D12F0F">
            <w:pPr>
              <w:pStyle w:val="Paragraphedeliste"/>
            </w:pPr>
            <w:r>
              <w:t>+ l’aider à reprendre confiance en lui</w:t>
            </w:r>
          </w:p>
          <w:p w:rsidR="00D12F0F" w:rsidRDefault="00D12F0F" w:rsidP="00D12F0F"/>
        </w:tc>
        <w:tc>
          <w:tcPr>
            <w:tcW w:w="7694" w:type="dxa"/>
          </w:tcPr>
          <w:p w:rsidR="00D12F0F" w:rsidRDefault="00D12F0F" w:rsidP="00D12F0F">
            <w:r>
              <w:t xml:space="preserve">Mise en place des </w:t>
            </w:r>
            <w:r w:rsidRPr="003574C6">
              <w:rPr>
                <w:b/>
              </w:rPr>
              <w:t>premiers entretiens</w:t>
            </w:r>
            <w:r>
              <w:t xml:space="preserve"> avec les intimidateurs-témoins :</w:t>
            </w:r>
          </w:p>
          <w:p w:rsidR="00D12F0F" w:rsidRDefault="00D12F0F" w:rsidP="00D12F0F">
            <w:pPr>
              <w:pStyle w:val="Paragraphedeliste"/>
              <w:numPr>
                <w:ilvl w:val="0"/>
                <w:numId w:val="1"/>
              </w:numPr>
            </w:pPr>
            <w:r w:rsidRPr="006C17BD">
              <w:rPr>
                <w:u w:val="single"/>
              </w:rPr>
              <w:t>QUI</w:t>
            </w:r>
            <w:r>
              <w:t> : Direction, PE, RASED, …</w:t>
            </w:r>
          </w:p>
          <w:p w:rsidR="00D12F0F" w:rsidRDefault="00D12F0F" w:rsidP="00D12F0F">
            <w:pPr>
              <w:pStyle w:val="Paragraphedeliste"/>
              <w:numPr>
                <w:ilvl w:val="0"/>
                <w:numId w:val="1"/>
              </w:numPr>
            </w:pPr>
            <w:r w:rsidRPr="006C17BD">
              <w:rPr>
                <w:u w:val="single"/>
              </w:rPr>
              <w:t>OÙ</w:t>
            </w:r>
            <w:r>
              <w:t> : classe, …</w:t>
            </w:r>
          </w:p>
          <w:p w:rsidR="00D12F0F" w:rsidRDefault="00D12F0F" w:rsidP="00D12F0F">
            <w:pPr>
              <w:pStyle w:val="Paragraphedeliste"/>
              <w:numPr>
                <w:ilvl w:val="0"/>
                <w:numId w:val="1"/>
              </w:numPr>
            </w:pPr>
            <w:r w:rsidRPr="006C17BD">
              <w:rPr>
                <w:u w:val="single"/>
              </w:rPr>
              <w:t>QUAND</w:t>
            </w:r>
            <w:r>
              <w:t> : quelques jours après l’entretien n°1</w:t>
            </w:r>
          </w:p>
          <w:p w:rsidR="00D12F0F" w:rsidRDefault="00D12F0F" w:rsidP="00D12F0F">
            <w:pPr>
              <w:pStyle w:val="Paragraphedeliste"/>
              <w:numPr>
                <w:ilvl w:val="0"/>
                <w:numId w:val="1"/>
              </w:numPr>
            </w:pPr>
            <w:r w:rsidRPr="006C17BD">
              <w:rPr>
                <w:u w:val="single"/>
              </w:rPr>
              <w:t>COMMENT</w:t>
            </w:r>
            <w:r>
              <w:t> :</w:t>
            </w:r>
          </w:p>
          <w:p w:rsidR="00D12F0F" w:rsidRDefault="00D12F0F" w:rsidP="00D12F0F">
            <w:pPr>
              <w:pStyle w:val="Paragraphedeliste"/>
            </w:pPr>
            <w:r>
              <w:t xml:space="preserve">+ </w:t>
            </w:r>
            <w:r w:rsidRPr="006C17BD">
              <w:rPr>
                <w:b/>
              </w:rPr>
              <w:t xml:space="preserve">BUT : </w:t>
            </w:r>
            <w:r w:rsidRPr="006C17BD">
              <w:rPr>
                <w:b/>
                <w:u w:val="single"/>
              </w:rPr>
              <w:t>préoccupation</w:t>
            </w:r>
            <w:r w:rsidRPr="006C17BD">
              <w:rPr>
                <w:b/>
              </w:rPr>
              <w:t xml:space="preserve"> pour la cible et recherche de </w:t>
            </w:r>
            <w:r w:rsidRPr="006C17BD">
              <w:rPr>
                <w:b/>
                <w:u w:val="single"/>
              </w:rPr>
              <w:t>suggestions</w:t>
            </w:r>
            <w:r>
              <w:t xml:space="preserve"> </w:t>
            </w:r>
          </w:p>
          <w:p w:rsidR="00D12F0F" w:rsidRDefault="00D12F0F" w:rsidP="00D12F0F">
            <w:pPr>
              <w:pStyle w:val="Paragraphedeliste"/>
            </w:pPr>
            <w:r>
              <w:t>+ entretiens brefs : ne jamais dépasser 2 min, 3 min max ;</w:t>
            </w:r>
          </w:p>
          <w:p w:rsidR="00D12F0F" w:rsidRDefault="00D12F0F" w:rsidP="00D12F0F">
            <w:pPr>
              <w:pStyle w:val="Paragraphedeliste"/>
            </w:pPr>
            <w:r>
              <w:t xml:space="preserve">+ attitude courtoise mais ferme (ferme résolution à voir une solution aboutir) ;  </w:t>
            </w:r>
          </w:p>
          <w:p w:rsidR="00D12F0F" w:rsidRDefault="00D12F0F" w:rsidP="00D12F0F">
            <w:pPr>
              <w:pStyle w:val="Paragraphedeliste"/>
            </w:pPr>
          </w:p>
          <w:p w:rsidR="00D12F0F" w:rsidRDefault="00D12F0F" w:rsidP="00D12F0F">
            <w:pPr>
              <w:pStyle w:val="Paragraphedeliste"/>
            </w:pPr>
            <w:r>
              <w:t xml:space="preserve">+ </w:t>
            </w:r>
            <w:r w:rsidRPr="000E4EBC">
              <w:rPr>
                <w:b/>
              </w:rPr>
              <w:t>Option 1</w:t>
            </w:r>
            <w:r>
              <w:t> : L’élève avait reconnu lors du 1</w:t>
            </w:r>
            <w:r w:rsidRPr="000E4EBC">
              <w:rPr>
                <w:vertAlign w:val="superscript"/>
              </w:rPr>
              <w:t>er</w:t>
            </w:r>
            <w:r>
              <w:t xml:space="preserve"> entretien que la cible allait mal et avait une suggestion de réparation : « </w:t>
            </w:r>
            <w:r w:rsidRPr="007C1CAA">
              <w:rPr>
                <w:i/>
              </w:rPr>
              <w:t xml:space="preserve">Bonjour. </w:t>
            </w:r>
            <w:r>
              <w:rPr>
                <w:i/>
              </w:rPr>
              <w:t>Nous nous sommes rencontrés il y a plusieurs jours au sujet de mes préoccupations pour NOM. Sa situation continue à nous préoccuper. Il ne va pas bien. Tu m’avais dit que tu ferais… L’as-tu fait ?</w:t>
            </w:r>
            <w:r>
              <w:t xml:space="preserve"> » </w:t>
            </w:r>
          </w:p>
          <w:p w:rsidR="00D12F0F" w:rsidRDefault="00D12F0F" w:rsidP="00D12F0F">
            <w:pPr>
              <w:pStyle w:val="Paragraphedeliste"/>
            </w:pPr>
            <w:r w:rsidRPr="000E4EBC">
              <w:rPr>
                <w:b/>
              </w:rPr>
              <w:t>Si</w:t>
            </w:r>
            <w:r>
              <w:t xml:space="preserve"> elle dit l’avoir fait (et au préalable vous aurez été informés via les entretiens cible de ce dont chacun a fait ou non), …</w:t>
            </w:r>
          </w:p>
          <w:p w:rsidR="00D12F0F" w:rsidRDefault="00D12F0F" w:rsidP="00D12F0F">
            <w:pPr>
              <w:pStyle w:val="Paragraphedeliste"/>
            </w:pPr>
            <w:r>
              <w:rPr>
                <w:b/>
              </w:rPr>
              <w:t xml:space="preserve">… </w:t>
            </w:r>
            <w:r w:rsidRPr="000E4EBC">
              <w:rPr>
                <w:b/>
              </w:rPr>
              <w:t>alors</w:t>
            </w:r>
            <w:r>
              <w:t xml:space="preserve"> on le félicite et on l’encourage à continuer sur cette voie. </w:t>
            </w:r>
          </w:p>
          <w:p w:rsidR="00D12F0F" w:rsidRDefault="00D12F0F" w:rsidP="00D12F0F">
            <w:pPr>
              <w:pStyle w:val="Paragraphedeliste"/>
            </w:pPr>
            <w:r>
              <w:t>On peut le convoquer à un dernier entretien si on le juge nécessaire.</w:t>
            </w:r>
          </w:p>
          <w:p w:rsidR="00D12F0F" w:rsidRDefault="00D12F0F" w:rsidP="00D12F0F">
            <w:pPr>
              <w:pStyle w:val="Paragraphedeliste"/>
            </w:pPr>
          </w:p>
          <w:p w:rsidR="00D12F0F" w:rsidRDefault="00D12F0F" w:rsidP="00D12F0F">
            <w:pPr>
              <w:pStyle w:val="Paragraphedeliste"/>
            </w:pPr>
            <w:r>
              <w:t xml:space="preserve">+ </w:t>
            </w:r>
            <w:r w:rsidRPr="000E4EBC">
              <w:rPr>
                <w:b/>
              </w:rPr>
              <w:t xml:space="preserve">Option </w:t>
            </w:r>
            <w:r>
              <w:rPr>
                <w:b/>
              </w:rPr>
              <w:t>2</w:t>
            </w:r>
            <w:r>
              <w:t> : L’élève est resté mutique ou avait menti lors du 1</w:t>
            </w:r>
            <w:r w:rsidRPr="000E4EBC">
              <w:rPr>
                <w:vertAlign w:val="superscript"/>
              </w:rPr>
              <w:t>er</w:t>
            </w:r>
            <w:r>
              <w:t xml:space="preserve"> entretien ou disait ne rien savoir. </w:t>
            </w:r>
          </w:p>
          <w:p w:rsidR="00D12F0F" w:rsidRDefault="00D12F0F" w:rsidP="00D12F0F">
            <w:pPr>
              <w:pStyle w:val="Paragraphedeliste"/>
            </w:pPr>
            <w:r>
              <w:t>Lui dire : « </w:t>
            </w:r>
            <w:r w:rsidRPr="007C1CAA">
              <w:rPr>
                <w:i/>
              </w:rPr>
              <w:t xml:space="preserve">Bonjour. </w:t>
            </w:r>
            <w:r>
              <w:rPr>
                <w:i/>
              </w:rPr>
              <w:t xml:space="preserve">Nous nous sommes rencontrés il y a plusieurs jours au sujet de mes préoccupations pour NOM. Sa situation continue à nous préoccuper. Il ne va pas bien. Je t’avais d’être vigilant… As-tu remarqué quelque chose ? </w:t>
            </w:r>
            <w:r>
              <w:t xml:space="preserve">» </w:t>
            </w:r>
          </w:p>
          <w:p w:rsidR="00D12F0F" w:rsidRDefault="00D12F0F" w:rsidP="00D12F0F">
            <w:pPr>
              <w:pStyle w:val="Paragraphedeliste"/>
            </w:pPr>
            <w:r w:rsidRPr="000E4EBC">
              <w:rPr>
                <w:b/>
              </w:rPr>
              <w:t>Si</w:t>
            </w:r>
            <w:r>
              <w:t xml:space="preserve"> aucune évolution dans la posture (</w:t>
            </w:r>
            <w:r w:rsidRPr="001C3C7D">
              <w:rPr>
                <w:u w:val="single"/>
              </w:rPr>
              <w:t>très</w:t>
            </w:r>
            <w:r>
              <w:t xml:space="preserve"> rare), …</w:t>
            </w:r>
          </w:p>
          <w:p w:rsidR="00D12F0F" w:rsidRDefault="00D12F0F" w:rsidP="00D12F0F">
            <w:pPr>
              <w:pStyle w:val="Paragraphedeliste"/>
            </w:pPr>
            <w:r>
              <w:rPr>
                <w:b/>
              </w:rPr>
              <w:t xml:space="preserve">… </w:t>
            </w:r>
            <w:r w:rsidRPr="000E4EBC">
              <w:rPr>
                <w:b/>
              </w:rPr>
              <w:t>alors</w:t>
            </w:r>
            <w:r>
              <w:t xml:space="preserve"> redonner un troisième rendez-vous.</w:t>
            </w:r>
          </w:p>
          <w:p w:rsidR="00D12F0F" w:rsidRDefault="00D12F0F" w:rsidP="00D12F0F">
            <w:pPr>
              <w:pStyle w:val="Paragraphedeliste"/>
            </w:pPr>
          </w:p>
          <w:p w:rsidR="00D12F0F" w:rsidRDefault="00D12F0F" w:rsidP="00D12F0F">
            <w:pPr>
              <w:pStyle w:val="Paragraphedeliste"/>
            </w:pPr>
            <w:r w:rsidRPr="000E4EBC">
              <w:rPr>
                <w:b/>
              </w:rPr>
              <w:t>Si</w:t>
            </w:r>
            <w:r>
              <w:t xml:space="preserve"> l’élève avoue à demi-mot reconnaitre un mal-être ;</w:t>
            </w:r>
          </w:p>
          <w:p w:rsidR="00D12F0F" w:rsidRDefault="00D12F0F" w:rsidP="00D12F0F">
            <w:pPr>
              <w:pStyle w:val="Paragraphedeliste"/>
            </w:pPr>
            <w:r>
              <w:rPr>
                <w:b/>
              </w:rPr>
              <w:t xml:space="preserve">… </w:t>
            </w:r>
            <w:r w:rsidRPr="000E4EBC">
              <w:rPr>
                <w:b/>
              </w:rPr>
              <w:t>alors</w:t>
            </w:r>
            <w:r>
              <w:t xml:space="preserve"> lui dire : « </w:t>
            </w:r>
            <w:r w:rsidRPr="001C3C7D">
              <w:rPr>
                <w:i/>
              </w:rPr>
              <w:t>Ah ! Tu as donc remarqué aussi qu’il/elle allait mal. Je te remercie d’avoir été attentif à lui/elle. Je me demande ce qui pourrait être fait pour que cet élève se sente mieux. Aurais-tu une suggestion ? Pourrais-tu faire quelque chose ?</w:t>
            </w:r>
            <w:r>
              <w:t> »</w:t>
            </w:r>
          </w:p>
        </w:tc>
      </w:tr>
    </w:tbl>
    <w:p w:rsidR="00ED1320" w:rsidRDefault="00ED1320" w:rsidP="0085133A">
      <w:pPr>
        <w:jc w:val="both"/>
      </w:pPr>
    </w:p>
    <w:p w:rsidR="00565617" w:rsidRDefault="00B15271" w:rsidP="0085133A">
      <w:pPr>
        <w:jc w:val="both"/>
      </w:pPr>
      <w:r>
        <w:lastRenderedPageBreak/>
        <w:t xml:space="preserve">Reprise une nouvelle </w:t>
      </w:r>
      <w:r w:rsidR="001C3C7D">
        <w:t xml:space="preserve">et dernière </w:t>
      </w:r>
      <w:r>
        <w:t>fois si besoin.</w:t>
      </w:r>
      <w:r w:rsidR="00551186">
        <w:t xml:space="preserve"> </w:t>
      </w:r>
      <w:r>
        <w:t xml:space="preserve">Au bout de 2 à </w:t>
      </w:r>
      <w:r w:rsidR="001C3C7D">
        <w:t xml:space="preserve">maximum </w:t>
      </w:r>
      <w:r>
        <w:t xml:space="preserve">3 semaines, </w:t>
      </w:r>
      <w:r w:rsidR="009A3F1D">
        <w:t>selon les résultats</w:t>
      </w:r>
      <w:r w:rsidR="00565617">
        <w:t> :</w:t>
      </w:r>
    </w:p>
    <w:p w:rsidR="00565617" w:rsidRDefault="00565617" w:rsidP="00565617">
      <w:pPr>
        <w:pStyle w:val="Paragraphedeliste"/>
        <w:numPr>
          <w:ilvl w:val="0"/>
          <w:numId w:val="1"/>
        </w:numPr>
        <w:jc w:val="both"/>
      </w:pPr>
      <w:r>
        <w:t>Assurer un suivi ;</w:t>
      </w:r>
    </w:p>
    <w:p w:rsidR="00565617" w:rsidRDefault="00565617" w:rsidP="00565617">
      <w:pPr>
        <w:pStyle w:val="Paragraphedeliste"/>
        <w:numPr>
          <w:ilvl w:val="0"/>
          <w:numId w:val="1"/>
        </w:numPr>
        <w:jc w:val="both"/>
      </w:pPr>
      <w:r>
        <w:t>Stopper</w:t>
      </w:r>
      <w:r w:rsidR="009A3F1D">
        <w:t xml:space="preserve"> la méthode</w:t>
      </w:r>
      <w:r>
        <w:t> ;</w:t>
      </w:r>
    </w:p>
    <w:p w:rsidR="00F276D5" w:rsidRDefault="00F276D5" w:rsidP="00F276D5">
      <w:pPr>
        <w:jc w:val="both"/>
      </w:pPr>
      <w:r>
        <w:t>OU</w:t>
      </w:r>
    </w:p>
    <w:p w:rsidR="00ED1320" w:rsidRDefault="00565617" w:rsidP="00565617">
      <w:pPr>
        <w:pStyle w:val="Paragraphedeliste"/>
        <w:numPr>
          <w:ilvl w:val="0"/>
          <w:numId w:val="1"/>
        </w:numPr>
        <w:jc w:val="both"/>
      </w:pPr>
      <w:r>
        <w:t>Passer</w:t>
      </w:r>
      <w:r w:rsidR="009A3F1D">
        <w:t xml:space="preserve"> le relais à une autre « autorité ».</w:t>
      </w:r>
    </w:p>
    <w:p w:rsidR="0070180C" w:rsidRDefault="0070180C" w:rsidP="0085133A">
      <w:pPr>
        <w:jc w:val="both"/>
      </w:pPr>
    </w:p>
    <w:p w:rsidR="00434235" w:rsidRPr="00434235" w:rsidRDefault="00434235" w:rsidP="0085133A">
      <w:pPr>
        <w:jc w:val="both"/>
        <w:rPr>
          <w:b/>
          <w:u w:val="single"/>
        </w:rPr>
      </w:pPr>
      <w:r w:rsidRPr="00434235">
        <w:rPr>
          <w:b/>
          <w:u w:val="single"/>
        </w:rPr>
        <w:t xml:space="preserve">Guide d’entretien : </w:t>
      </w:r>
    </w:p>
    <w:tbl>
      <w:tblPr>
        <w:tblStyle w:val="Grilledutableau"/>
        <w:tblW w:w="0" w:type="auto"/>
        <w:tblLook w:val="04A0" w:firstRow="1" w:lastRow="0" w:firstColumn="1" w:lastColumn="0" w:noHBand="0" w:noVBand="1"/>
      </w:tblPr>
      <w:tblGrid>
        <w:gridCol w:w="3847"/>
        <w:gridCol w:w="3847"/>
        <w:gridCol w:w="3847"/>
        <w:gridCol w:w="3847"/>
      </w:tblGrid>
      <w:tr w:rsidR="00434235" w:rsidTr="000638BD">
        <w:trPr>
          <w:trHeight w:val="737"/>
        </w:trPr>
        <w:tc>
          <w:tcPr>
            <w:tcW w:w="7694" w:type="dxa"/>
            <w:gridSpan w:val="2"/>
            <w:vAlign w:val="center"/>
          </w:tcPr>
          <w:p w:rsidR="00434235" w:rsidRPr="00434235" w:rsidRDefault="00434235" w:rsidP="00434235">
            <w:pPr>
              <w:jc w:val="center"/>
              <w:rPr>
                <w:b/>
              </w:rPr>
            </w:pPr>
            <w:r w:rsidRPr="00434235">
              <w:rPr>
                <w:b/>
              </w:rPr>
              <w:t>PHASE 1</w:t>
            </w:r>
          </w:p>
        </w:tc>
        <w:tc>
          <w:tcPr>
            <w:tcW w:w="7694" w:type="dxa"/>
            <w:gridSpan w:val="2"/>
            <w:vAlign w:val="center"/>
          </w:tcPr>
          <w:p w:rsidR="00434235" w:rsidRPr="00434235" w:rsidRDefault="00434235" w:rsidP="00434235">
            <w:pPr>
              <w:jc w:val="center"/>
              <w:rPr>
                <w:b/>
              </w:rPr>
            </w:pPr>
            <w:r w:rsidRPr="00434235">
              <w:rPr>
                <w:b/>
              </w:rPr>
              <w:t>PHASE 2</w:t>
            </w:r>
          </w:p>
        </w:tc>
      </w:tr>
      <w:tr w:rsidR="00434235" w:rsidTr="000638BD">
        <w:trPr>
          <w:trHeight w:val="737"/>
        </w:trPr>
        <w:tc>
          <w:tcPr>
            <w:tcW w:w="3847" w:type="dxa"/>
            <w:vAlign w:val="center"/>
          </w:tcPr>
          <w:p w:rsidR="00434235" w:rsidRDefault="00434235" w:rsidP="00434235">
            <w:r>
              <w:t>Denis, refus de coopérer, silence, …</w:t>
            </w:r>
          </w:p>
        </w:tc>
        <w:tc>
          <w:tcPr>
            <w:tcW w:w="3847" w:type="dxa"/>
            <w:vMerge w:val="restart"/>
            <w:vAlign w:val="center"/>
          </w:tcPr>
          <w:p w:rsidR="00434235" w:rsidRDefault="00434235" w:rsidP="00434235">
            <w:r>
              <w:t>Mettre fin à l’entretien.</w:t>
            </w:r>
          </w:p>
          <w:p w:rsidR="00434235" w:rsidRDefault="00434235" w:rsidP="00434235">
            <w:r>
              <w:t>Conseiller d’être plus attentif.</w:t>
            </w:r>
          </w:p>
          <w:p w:rsidR="00434235" w:rsidRDefault="00434235" w:rsidP="00434235">
            <w:r>
              <w:t>Fixer un nouveau rendez-vous.</w:t>
            </w:r>
          </w:p>
        </w:tc>
        <w:tc>
          <w:tcPr>
            <w:tcW w:w="3847" w:type="dxa"/>
            <w:shd w:val="clear" w:color="auto" w:fill="767171" w:themeFill="background2" w:themeFillShade="80"/>
            <w:vAlign w:val="center"/>
          </w:tcPr>
          <w:p w:rsidR="00434235" w:rsidRDefault="00434235" w:rsidP="00434235"/>
        </w:tc>
        <w:tc>
          <w:tcPr>
            <w:tcW w:w="3847" w:type="dxa"/>
            <w:shd w:val="clear" w:color="auto" w:fill="767171" w:themeFill="background2" w:themeFillShade="80"/>
            <w:vAlign w:val="center"/>
          </w:tcPr>
          <w:p w:rsidR="00434235" w:rsidRDefault="00434235" w:rsidP="00434235"/>
        </w:tc>
      </w:tr>
      <w:tr w:rsidR="00434235" w:rsidTr="000638BD">
        <w:trPr>
          <w:trHeight w:val="737"/>
        </w:trPr>
        <w:tc>
          <w:tcPr>
            <w:tcW w:w="3847" w:type="dxa"/>
            <w:vAlign w:val="center"/>
          </w:tcPr>
          <w:p w:rsidR="00434235" w:rsidRDefault="00434235" w:rsidP="00434235">
            <w:r>
              <w:t>Reconnaissance du malaise de la cible mais refus d’admettre que l’origine est dans l’école</w:t>
            </w:r>
          </w:p>
        </w:tc>
        <w:tc>
          <w:tcPr>
            <w:tcW w:w="3847" w:type="dxa"/>
            <w:vMerge/>
            <w:vAlign w:val="center"/>
          </w:tcPr>
          <w:p w:rsidR="00434235" w:rsidRDefault="00434235" w:rsidP="00434235"/>
        </w:tc>
        <w:tc>
          <w:tcPr>
            <w:tcW w:w="3847" w:type="dxa"/>
            <w:shd w:val="clear" w:color="auto" w:fill="767171" w:themeFill="background2" w:themeFillShade="80"/>
            <w:vAlign w:val="center"/>
          </w:tcPr>
          <w:p w:rsidR="00434235" w:rsidRDefault="00434235" w:rsidP="00434235"/>
        </w:tc>
        <w:tc>
          <w:tcPr>
            <w:tcW w:w="3847" w:type="dxa"/>
            <w:shd w:val="clear" w:color="auto" w:fill="767171" w:themeFill="background2" w:themeFillShade="80"/>
            <w:vAlign w:val="center"/>
          </w:tcPr>
          <w:p w:rsidR="00434235" w:rsidRDefault="00434235" w:rsidP="00434235"/>
        </w:tc>
      </w:tr>
      <w:tr w:rsidR="00434235" w:rsidTr="000638BD">
        <w:trPr>
          <w:trHeight w:val="737"/>
        </w:trPr>
        <w:tc>
          <w:tcPr>
            <w:tcW w:w="3847" w:type="dxa"/>
            <w:vMerge w:val="restart"/>
            <w:vAlign w:val="center"/>
          </w:tcPr>
          <w:p w:rsidR="00434235" w:rsidRDefault="00434235" w:rsidP="00434235">
            <w:r w:rsidRPr="00C46705">
              <w:t xml:space="preserve">Reconnaissance du malaise de la cible </w:t>
            </w:r>
            <w:r>
              <w:t>mais implication d’autres élèves.</w:t>
            </w:r>
          </w:p>
        </w:tc>
        <w:tc>
          <w:tcPr>
            <w:tcW w:w="3847" w:type="dxa"/>
            <w:vMerge w:val="restart"/>
            <w:vAlign w:val="center"/>
          </w:tcPr>
          <w:p w:rsidR="00434235" w:rsidRDefault="00434235" w:rsidP="00434235">
            <w:r>
              <w:t>Interroger l’élève sur le rôle joué par chaque membre du groupe.</w:t>
            </w:r>
          </w:p>
          <w:p w:rsidR="00434235" w:rsidRDefault="00434235" w:rsidP="00434235">
            <w:r>
              <w:t>Faire confirmer le malaise de la cible et passer à la phase 2…</w:t>
            </w:r>
          </w:p>
        </w:tc>
        <w:tc>
          <w:tcPr>
            <w:tcW w:w="3847" w:type="dxa"/>
            <w:vAlign w:val="center"/>
          </w:tcPr>
          <w:p w:rsidR="00434235" w:rsidRDefault="00434235" w:rsidP="00434235">
            <w:r>
              <w:t>Aucune suggestion.</w:t>
            </w:r>
          </w:p>
        </w:tc>
        <w:tc>
          <w:tcPr>
            <w:tcW w:w="3847" w:type="dxa"/>
            <w:vAlign w:val="center"/>
          </w:tcPr>
          <w:p w:rsidR="00434235" w:rsidRDefault="00ED1320" w:rsidP="00434235">
            <w:r>
              <w:t>Inviter l’élève à réfléchir à des suggestions et convenir d’un autre rendez-vous.</w:t>
            </w:r>
          </w:p>
        </w:tc>
      </w:tr>
      <w:tr w:rsidR="00434235" w:rsidTr="000638BD">
        <w:trPr>
          <w:trHeight w:val="737"/>
        </w:trPr>
        <w:tc>
          <w:tcPr>
            <w:tcW w:w="3847" w:type="dxa"/>
            <w:vMerge/>
            <w:vAlign w:val="center"/>
          </w:tcPr>
          <w:p w:rsidR="00434235" w:rsidRDefault="00434235" w:rsidP="00434235"/>
        </w:tc>
        <w:tc>
          <w:tcPr>
            <w:tcW w:w="3847" w:type="dxa"/>
            <w:vMerge/>
            <w:vAlign w:val="center"/>
          </w:tcPr>
          <w:p w:rsidR="00434235" w:rsidRDefault="00434235" w:rsidP="00434235"/>
        </w:tc>
        <w:tc>
          <w:tcPr>
            <w:tcW w:w="3847" w:type="dxa"/>
            <w:vAlign w:val="center"/>
          </w:tcPr>
          <w:p w:rsidR="00434235" w:rsidRDefault="00434235" w:rsidP="00434235">
            <w:r>
              <w:t>Aucune suggestion, silence, refus de coopérer après plusieurs entretiens.</w:t>
            </w:r>
          </w:p>
        </w:tc>
        <w:tc>
          <w:tcPr>
            <w:tcW w:w="3847" w:type="dxa"/>
            <w:vAlign w:val="center"/>
          </w:tcPr>
          <w:p w:rsidR="00434235" w:rsidRDefault="00ED1320" w:rsidP="00434235">
            <w:r>
              <w:t>Abandon de la méthode.</w:t>
            </w:r>
          </w:p>
          <w:p w:rsidR="00ED1320" w:rsidRDefault="00ED1320" w:rsidP="00434235">
            <w:r>
              <w:t>Passer le relais au directeur-IEN (?)</w:t>
            </w:r>
          </w:p>
        </w:tc>
      </w:tr>
      <w:tr w:rsidR="00434235" w:rsidTr="000638BD">
        <w:trPr>
          <w:trHeight w:val="737"/>
        </w:trPr>
        <w:tc>
          <w:tcPr>
            <w:tcW w:w="3847" w:type="dxa"/>
            <w:vMerge w:val="restart"/>
            <w:vAlign w:val="center"/>
          </w:tcPr>
          <w:p w:rsidR="00434235" w:rsidRDefault="00434235" w:rsidP="00434235">
            <w:r w:rsidRPr="00C46705">
              <w:t>Reconnaissance du malaise de la cible</w:t>
            </w:r>
            <w:r>
              <w:t xml:space="preserve"> et évocation de sa propre responsabilité.</w:t>
            </w:r>
            <w:r w:rsidRPr="00C46705">
              <w:t xml:space="preserve"> </w:t>
            </w:r>
          </w:p>
        </w:tc>
        <w:tc>
          <w:tcPr>
            <w:tcW w:w="3847" w:type="dxa"/>
            <w:vMerge/>
            <w:vAlign w:val="center"/>
          </w:tcPr>
          <w:p w:rsidR="00434235" w:rsidRDefault="00434235" w:rsidP="00434235"/>
        </w:tc>
        <w:tc>
          <w:tcPr>
            <w:tcW w:w="3847" w:type="dxa"/>
            <w:vAlign w:val="center"/>
          </w:tcPr>
          <w:p w:rsidR="00434235" w:rsidRDefault="00434235" w:rsidP="00434235">
            <w:r>
              <w:t>Hésitation, malaise…</w:t>
            </w:r>
          </w:p>
        </w:tc>
        <w:tc>
          <w:tcPr>
            <w:tcW w:w="3847" w:type="dxa"/>
            <w:vAlign w:val="center"/>
          </w:tcPr>
          <w:p w:rsidR="00434235" w:rsidRDefault="00ED1320" w:rsidP="00434235">
            <w:r>
              <w:t>L’encourager, rappeler que plusieurs élèves seront invités à faire des suggestions.</w:t>
            </w:r>
          </w:p>
        </w:tc>
      </w:tr>
      <w:tr w:rsidR="00434235" w:rsidTr="000638BD">
        <w:trPr>
          <w:trHeight w:val="737"/>
        </w:trPr>
        <w:tc>
          <w:tcPr>
            <w:tcW w:w="3847" w:type="dxa"/>
            <w:vMerge/>
            <w:vAlign w:val="center"/>
          </w:tcPr>
          <w:p w:rsidR="00434235" w:rsidRDefault="00434235" w:rsidP="00434235"/>
        </w:tc>
        <w:tc>
          <w:tcPr>
            <w:tcW w:w="3847" w:type="dxa"/>
            <w:vMerge/>
            <w:vAlign w:val="center"/>
          </w:tcPr>
          <w:p w:rsidR="00434235" w:rsidRDefault="00434235" w:rsidP="00434235"/>
        </w:tc>
        <w:tc>
          <w:tcPr>
            <w:tcW w:w="3847" w:type="dxa"/>
            <w:vAlign w:val="center"/>
          </w:tcPr>
          <w:p w:rsidR="00434235" w:rsidRDefault="00434235" w:rsidP="00434235">
            <w:r>
              <w:t>Formulation de suggestions.</w:t>
            </w:r>
          </w:p>
        </w:tc>
        <w:tc>
          <w:tcPr>
            <w:tcW w:w="3847" w:type="dxa"/>
            <w:vAlign w:val="center"/>
          </w:tcPr>
          <w:p w:rsidR="00434235" w:rsidRDefault="00445A42" w:rsidP="00434235">
            <w:r>
              <w:t>Le féliciter.</w:t>
            </w:r>
          </w:p>
          <w:p w:rsidR="00445A42" w:rsidRDefault="00445A42" w:rsidP="00434235">
            <w:r>
              <w:t xml:space="preserve">En fin d’entretien, reformuler avec lui l’ensemble de ses suggestions. </w:t>
            </w:r>
          </w:p>
        </w:tc>
      </w:tr>
      <w:tr w:rsidR="00434235" w:rsidTr="000638BD">
        <w:trPr>
          <w:trHeight w:val="737"/>
        </w:trPr>
        <w:tc>
          <w:tcPr>
            <w:tcW w:w="3847" w:type="dxa"/>
            <w:vMerge/>
            <w:vAlign w:val="center"/>
          </w:tcPr>
          <w:p w:rsidR="00434235" w:rsidRDefault="00434235" w:rsidP="00434235"/>
        </w:tc>
        <w:tc>
          <w:tcPr>
            <w:tcW w:w="3847" w:type="dxa"/>
            <w:vMerge/>
            <w:vAlign w:val="center"/>
          </w:tcPr>
          <w:p w:rsidR="00434235" w:rsidRDefault="00434235" w:rsidP="00434235"/>
        </w:tc>
        <w:tc>
          <w:tcPr>
            <w:tcW w:w="3847" w:type="dxa"/>
            <w:vAlign w:val="center"/>
          </w:tcPr>
          <w:p w:rsidR="00434235" w:rsidRDefault="00ED1320" w:rsidP="00434235">
            <w:r>
              <w:t>Conversion brutale de l’intimidateur en défenseur.</w:t>
            </w:r>
          </w:p>
        </w:tc>
        <w:tc>
          <w:tcPr>
            <w:tcW w:w="3847" w:type="dxa"/>
            <w:vAlign w:val="center"/>
          </w:tcPr>
          <w:p w:rsidR="00434235" w:rsidRDefault="00445A42" w:rsidP="00434235">
            <w:r>
              <w:t>Surtout ne pas mettre en doute la sincérité du revirement.</w:t>
            </w:r>
          </w:p>
          <w:p w:rsidR="00445A42" w:rsidRDefault="00445A42" w:rsidP="00434235">
            <w:r>
              <w:t>Le féliciter pour ses suggestions</w:t>
            </w:r>
          </w:p>
        </w:tc>
      </w:tr>
    </w:tbl>
    <w:p w:rsidR="00445A42" w:rsidRDefault="00445A42" w:rsidP="0085133A">
      <w:pPr>
        <w:jc w:val="both"/>
      </w:pPr>
    </w:p>
    <w:p w:rsidR="00A0332A" w:rsidRDefault="00434235" w:rsidP="0085133A">
      <w:pPr>
        <w:jc w:val="both"/>
      </w:pPr>
      <w:r>
        <w:t>Dans le cas de formulation de suggestions, quelle qu’elle soit</w:t>
      </w:r>
      <w:r w:rsidR="00036490">
        <w:t>, être enthousiast</w:t>
      </w:r>
      <w:r w:rsidR="00ED1320">
        <w:t>e, féliciter et encourager l’élève dans sa démarche. Ne pas « juger » la suggestion</w:t>
      </w:r>
    </w:p>
    <w:tbl>
      <w:tblPr>
        <w:tblStyle w:val="Grilledutableau"/>
        <w:tblW w:w="0" w:type="auto"/>
        <w:tblLook w:val="04A0" w:firstRow="1" w:lastRow="0" w:firstColumn="1" w:lastColumn="0" w:noHBand="0" w:noVBand="1"/>
      </w:tblPr>
      <w:tblGrid>
        <w:gridCol w:w="15388"/>
      </w:tblGrid>
      <w:tr w:rsidR="0085133A" w:rsidTr="00434235">
        <w:trPr>
          <w:trHeight w:val="567"/>
        </w:trPr>
        <w:tc>
          <w:tcPr>
            <w:tcW w:w="15388" w:type="dxa"/>
            <w:vAlign w:val="center"/>
          </w:tcPr>
          <w:p w:rsidR="0085133A" w:rsidRPr="00F77017" w:rsidRDefault="00F77017" w:rsidP="00434235">
            <w:pPr>
              <w:rPr>
                <w:b/>
                <w:u w:val="single"/>
              </w:rPr>
            </w:pPr>
            <w:r w:rsidRPr="00F77017">
              <w:rPr>
                <w:b/>
                <w:u w:val="single"/>
              </w:rPr>
              <w:lastRenderedPageBreak/>
              <w:t>BILAN</w:t>
            </w:r>
            <w:r>
              <w:rPr>
                <w:b/>
                <w:u w:val="single"/>
              </w:rPr>
              <w:t> :</w:t>
            </w:r>
          </w:p>
          <w:p w:rsidR="00F77017" w:rsidRDefault="00DB1F15" w:rsidP="00434235">
            <w:r>
              <w:t>Un bilan en équipe sur la situation est fait au bout de 2 semaines</w:t>
            </w:r>
            <w:r w:rsidR="007B61C7">
              <w:t xml:space="preserve"> ou lorsque les entretiens intimidateurs/témoins ont été tous faits</w:t>
            </w:r>
            <w:r>
              <w:t>.</w:t>
            </w:r>
          </w:p>
          <w:p w:rsidR="00DB1F15" w:rsidRDefault="00DB1F15" w:rsidP="00434235">
            <w:r>
              <w:t>Si la situation s’améliore, la prise en charge s’arrête tout en gardant un regard attentif sur la cible</w:t>
            </w:r>
            <w:r w:rsidR="007B61C7">
              <w:t xml:space="preserve"> et en la questionnant de manière régulière et discrète</w:t>
            </w:r>
            <w:r>
              <w:t>.</w:t>
            </w:r>
          </w:p>
          <w:p w:rsidR="00DB1F15" w:rsidRDefault="00DB1F15" w:rsidP="00434235">
            <w:r>
              <w:t>Si la méthode n’aboutit pas, elle peut être stoppée avec prise de relais du directeur avec éventuelle application d</w:t>
            </w:r>
            <w:r w:rsidR="0067228A">
              <w:t>e</w:t>
            </w:r>
            <w:r>
              <w:t xml:space="preserve"> sanction</w:t>
            </w:r>
            <w:r w:rsidR="0067228A">
              <w:t>s</w:t>
            </w:r>
            <w:r>
              <w:t xml:space="preserve"> (individuelle</w:t>
            </w:r>
            <w:r w:rsidR="0067228A">
              <w:t>s</w:t>
            </w:r>
            <w:r>
              <w:t xml:space="preserve"> et réparatrice</w:t>
            </w:r>
            <w:r w:rsidR="0067228A">
              <w:t>s</w:t>
            </w:r>
            <w:r>
              <w:t>).</w:t>
            </w:r>
          </w:p>
          <w:p w:rsidR="00DB1F15" w:rsidRDefault="00DB1F15" w:rsidP="00434235">
            <w:r>
              <w:t>Si les faits relèvent de la LOI (sexisme, racisme, homophobie, antisémitisme, …)</w:t>
            </w:r>
            <w:r w:rsidR="0067228A">
              <w:t xml:space="preserve">, le directeur </w:t>
            </w:r>
            <w:r w:rsidR="006F51A1">
              <w:t xml:space="preserve">de l’école </w:t>
            </w:r>
            <w:r w:rsidR="0067228A">
              <w:t>alerte l’IEN</w:t>
            </w:r>
            <w:r w:rsidR="007B61C7">
              <w:t> ; l’adulte</w:t>
            </w:r>
            <w:r w:rsidR="0067228A">
              <w:t xml:space="preserve"> met en place un protocole de soutien particulier. Les familles sont alertées et un rappel à la loi peut être fait par l’IEN.</w:t>
            </w:r>
          </w:p>
        </w:tc>
      </w:tr>
    </w:tbl>
    <w:p w:rsidR="0085133A" w:rsidRDefault="0085133A" w:rsidP="0085133A">
      <w:pPr>
        <w:jc w:val="both"/>
      </w:pPr>
    </w:p>
    <w:p w:rsidR="00693C8C" w:rsidRDefault="00693C8C" w:rsidP="0085133A">
      <w:pPr>
        <w:jc w:val="both"/>
      </w:pPr>
    </w:p>
    <w:p w:rsidR="00693C8C" w:rsidRDefault="00693C8C" w:rsidP="0085133A">
      <w:pPr>
        <w:jc w:val="both"/>
      </w:pPr>
    </w:p>
    <w:p w:rsidR="00693C8C" w:rsidRDefault="00693C8C" w:rsidP="0085133A">
      <w:pPr>
        <w:jc w:val="both"/>
      </w:pPr>
    </w:p>
    <w:p w:rsidR="00693C8C" w:rsidRDefault="00693C8C" w:rsidP="0085133A">
      <w:pPr>
        <w:jc w:val="both"/>
      </w:pPr>
    </w:p>
    <w:p w:rsidR="00693C8C" w:rsidRDefault="00693C8C" w:rsidP="0085133A">
      <w:pPr>
        <w:jc w:val="both"/>
      </w:pPr>
    </w:p>
    <w:p w:rsidR="00693C8C" w:rsidRDefault="00693C8C" w:rsidP="0085133A">
      <w:pPr>
        <w:jc w:val="both"/>
      </w:pPr>
    </w:p>
    <w:p w:rsidR="00693C8C" w:rsidRDefault="00693C8C" w:rsidP="0085133A">
      <w:pPr>
        <w:jc w:val="both"/>
      </w:pPr>
    </w:p>
    <w:p w:rsidR="00693C8C" w:rsidRDefault="00693C8C" w:rsidP="0085133A">
      <w:pPr>
        <w:jc w:val="both"/>
      </w:pPr>
    </w:p>
    <w:p w:rsidR="00693C8C" w:rsidRDefault="00693C8C" w:rsidP="0085133A">
      <w:pPr>
        <w:jc w:val="both"/>
      </w:pPr>
    </w:p>
    <w:p w:rsidR="00693C8C" w:rsidRDefault="00693C8C" w:rsidP="0085133A">
      <w:pPr>
        <w:jc w:val="both"/>
      </w:pPr>
    </w:p>
    <w:p w:rsidR="00693C8C" w:rsidRDefault="00693C8C" w:rsidP="0085133A">
      <w:pPr>
        <w:jc w:val="both"/>
      </w:pPr>
    </w:p>
    <w:p w:rsidR="00693C8C" w:rsidRDefault="00693C8C" w:rsidP="0085133A">
      <w:pPr>
        <w:jc w:val="both"/>
      </w:pPr>
    </w:p>
    <w:p w:rsidR="00693C8C" w:rsidRDefault="00693C8C" w:rsidP="0085133A">
      <w:pPr>
        <w:jc w:val="both"/>
      </w:pPr>
    </w:p>
    <w:p w:rsidR="00693C8C" w:rsidRDefault="00693C8C" w:rsidP="0085133A">
      <w:pPr>
        <w:jc w:val="both"/>
      </w:pPr>
    </w:p>
    <w:p w:rsidR="00693C8C" w:rsidRDefault="00693C8C" w:rsidP="0085133A">
      <w:pPr>
        <w:jc w:val="both"/>
      </w:pPr>
    </w:p>
    <w:p w:rsidR="00693C8C" w:rsidRDefault="00693C8C" w:rsidP="0085133A">
      <w:pPr>
        <w:jc w:val="both"/>
      </w:pPr>
    </w:p>
    <w:p w:rsidR="005B4A9A" w:rsidRDefault="005B4A9A" w:rsidP="0085133A">
      <w:pPr>
        <w:jc w:val="both"/>
      </w:pPr>
    </w:p>
    <w:p w:rsidR="007B61C7" w:rsidRDefault="007B61C7" w:rsidP="0085133A">
      <w:pPr>
        <w:jc w:val="both"/>
      </w:pPr>
    </w:p>
    <w:p w:rsidR="007B61C7" w:rsidRDefault="007B61C7" w:rsidP="0085133A">
      <w:pPr>
        <w:jc w:val="both"/>
      </w:pPr>
    </w:p>
    <w:p w:rsidR="00117B3E" w:rsidRDefault="00117B3E" w:rsidP="0085133A">
      <w:pPr>
        <w:jc w:val="both"/>
      </w:pPr>
      <w:r>
        <w:rPr>
          <w:b/>
          <w:u w:val="single"/>
        </w:rPr>
        <w:lastRenderedPageBreak/>
        <w:t>Annexe</w:t>
      </w:r>
      <w:r>
        <w:t xml:space="preserve"> : </w:t>
      </w:r>
    </w:p>
    <w:p w:rsidR="00B65FC7" w:rsidRDefault="00117B3E" w:rsidP="00DF58F4">
      <w:pPr>
        <w:pStyle w:val="Paragraphedeliste"/>
        <w:numPr>
          <w:ilvl w:val="0"/>
          <w:numId w:val="1"/>
        </w:numPr>
        <w:jc w:val="both"/>
      </w:pPr>
      <w:r w:rsidRPr="00117B3E">
        <w:rPr>
          <w:u w:val="single"/>
        </w:rPr>
        <w:t>Courrier</w:t>
      </w:r>
      <w:r>
        <w:t xml:space="preserve"> famille</w:t>
      </w:r>
    </w:p>
    <w:p w:rsidR="008D7754" w:rsidRPr="00117B3E" w:rsidRDefault="008D7754" w:rsidP="008D7754">
      <w:pPr>
        <w:jc w:val="both"/>
      </w:pPr>
    </w:p>
    <w:p w:rsidR="00693C8C" w:rsidRPr="00693C8C" w:rsidRDefault="00693C8C" w:rsidP="0085133A">
      <w:pPr>
        <w:jc w:val="both"/>
        <w:rPr>
          <w:b/>
          <w:u w:val="single"/>
        </w:rPr>
      </w:pPr>
      <w:r w:rsidRPr="00693C8C">
        <w:rPr>
          <w:b/>
          <w:u w:val="single"/>
        </w:rPr>
        <w:t xml:space="preserve">Références : </w:t>
      </w:r>
    </w:p>
    <w:p w:rsidR="00DD7CBA" w:rsidRDefault="00DD7CBA" w:rsidP="00434235">
      <w:pPr>
        <w:jc w:val="both"/>
      </w:pPr>
      <w:r>
        <w:t xml:space="preserve">Protocole </w:t>
      </w:r>
      <w:r w:rsidR="006F51A1">
        <w:t>inspiré de</w:t>
      </w:r>
      <w:r>
        <w:t xml:space="preserve"> M Quartier, JP Bellon et B Gardette :</w:t>
      </w:r>
    </w:p>
    <w:p w:rsidR="00DD7CBA" w:rsidRDefault="00DD7CBA" w:rsidP="00DD7CBA">
      <w:pPr>
        <w:jc w:val="center"/>
      </w:pPr>
      <w:r>
        <w:rPr>
          <w:noProof/>
          <w:lang w:eastAsia="fr-FR"/>
        </w:rPr>
        <w:drawing>
          <wp:inline distT="0" distB="0" distL="0" distR="0">
            <wp:extent cx="1400687" cy="2009955"/>
            <wp:effectExtent l="0" t="0" r="9525" b="0"/>
            <wp:docPr id="1" name="Image 1" descr="HARCÈLEMENT SCOLAIRE : LE VAINCRE, C'EST POSSIBLE: LA MÉTHODE DE LA PRÉOCCUPATION PARTAG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CÈLEMENT SCOLAIRE : LE VAINCRE, C'EST POSSIBLE: LA MÉTHODE DE LA PRÉOCCUPATION PARTAGÉ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3535" cy="2028391"/>
                    </a:xfrm>
                    <a:prstGeom prst="rect">
                      <a:avLst/>
                    </a:prstGeom>
                    <a:noFill/>
                    <a:ln>
                      <a:noFill/>
                    </a:ln>
                  </pic:spPr>
                </pic:pic>
              </a:graphicData>
            </a:graphic>
          </wp:inline>
        </w:drawing>
      </w:r>
      <w:r>
        <w:t xml:space="preserve">                                                 </w:t>
      </w:r>
      <w:r>
        <w:rPr>
          <w:noProof/>
          <w:lang w:eastAsia="fr-FR"/>
        </w:rPr>
        <w:drawing>
          <wp:inline distT="0" distB="0" distL="0" distR="0">
            <wp:extent cx="1328468" cy="2063640"/>
            <wp:effectExtent l="0" t="0" r="5080" b="0"/>
            <wp:docPr id="2" name="Image 2" descr="Se former en équipe à la lutte contre le harcèlement scolaire: Mettre en place la Méthode de la préoccupation partag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 former en équipe à la lutte contre le harcèlement scolaire: Mettre en place la Méthode de la préoccupation partagé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9559" cy="2127471"/>
                    </a:xfrm>
                    <a:prstGeom prst="rect">
                      <a:avLst/>
                    </a:prstGeom>
                    <a:noFill/>
                    <a:ln>
                      <a:noFill/>
                    </a:ln>
                  </pic:spPr>
                </pic:pic>
              </a:graphicData>
            </a:graphic>
          </wp:inline>
        </w:drawing>
      </w:r>
    </w:p>
    <w:p w:rsidR="00DD7CBA" w:rsidRDefault="00DD7CBA" w:rsidP="00434235">
      <w:pPr>
        <w:jc w:val="both"/>
      </w:pPr>
    </w:p>
    <w:p w:rsidR="00DE1FC7" w:rsidRDefault="00DD7CBA" w:rsidP="00434235">
      <w:pPr>
        <w:jc w:val="both"/>
      </w:pPr>
      <w:r>
        <w:t>… et le</w:t>
      </w:r>
      <w:r w:rsidR="00DE1FC7">
        <w:t>s</w:t>
      </w:r>
      <w:r>
        <w:t xml:space="preserve"> site</w:t>
      </w:r>
      <w:r w:rsidR="00DE1FC7">
        <w:t>s :</w:t>
      </w:r>
    </w:p>
    <w:p w:rsidR="00434235" w:rsidRDefault="00DD7CBA" w:rsidP="00DE1FC7">
      <w:pPr>
        <w:pStyle w:val="Paragraphedeliste"/>
        <w:numPr>
          <w:ilvl w:val="0"/>
          <w:numId w:val="1"/>
        </w:numPr>
        <w:jc w:val="both"/>
      </w:pPr>
      <w:r>
        <w:t xml:space="preserve">Centre </w:t>
      </w:r>
      <w:proofErr w:type="spellStart"/>
      <w:r>
        <w:t>Résis</w:t>
      </w:r>
      <w:proofErr w:type="spellEnd"/>
      <w:r>
        <w:t xml:space="preserve"> : </w:t>
      </w:r>
      <w:hyperlink r:id="rId7" w:history="1">
        <w:r w:rsidRPr="00A24700">
          <w:rPr>
            <w:rStyle w:val="Lienhypertexte"/>
          </w:rPr>
          <w:t>https://www.centreresis.org/</w:t>
        </w:r>
      </w:hyperlink>
    </w:p>
    <w:p w:rsidR="00DE1FC7" w:rsidRDefault="00DE1FC7" w:rsidP="00DE1FC7">
      <w:pPr>
        <w:pStyle w:val="Paragraphedeliste"/>
        <w:numPr>
          <w:ilvl w:val="0"/>
          <w:numId w:val="1"/>
        </w:numPr>
      </w:pPr>
      <w:r>
        <w:t xml:space="preserve">Préoccupation Partagée : </w:t>
      </w:r>
      <w:hyperlink r:id="rId8" w:history="1">
        <w:r w:rsidRPr="008E7636">
          <w:rPr>
            <w:rStyle w:val="Lienhypertexte"/>
          </w:rPr>
          <w:t>https://www.preoccupationpartagee.org/</w:t>
        </w:r>
      </w:hyperlink>
    </w:p>
    <w:p w:rsidR="00DE1FC7" w:rsidRDefault="00DE1FC7" w:rsidP="00DE1FC7">
      <w:pPr>
        <w:jc w:val="both"/>
      </w:pPr>
    </w:p>
    <w:p w:rsidR="00DD7CBA" w:rsidRDefault="00DD7CBA" w:rsidP="00434235">
      <w:pPr>
        <w:jc w:val="both"/>
      </w:pPr>
    </w:p>
    <w:sectPr w:rsidR="00DD7CBA" w:rsidSect="002F1E1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061"/>
    <w:multiLevelType w:val="multilevel"/>
    <w:tmpl w:val="6F7E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0C3F8B"/>
    <w:multiLevelType w:val="multilevel"/>
    <w:tmpl w:val="F2E0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4F468B"/>
    <w:multiLevelType w:val="hybridMultilevel"/>
    <w:tmpl w:val="D2B6262C"/>
    <w:lvl w:ilvl="0" w:tplc="3FD2DC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E16"/>
    <w:rsid w:val="00001B97"/>
    <w:rsid w:val="0001112C"/>
    <w:rsid w:val="00033D70"/>
    <w:rsid w:val="00036490"/>
    <w:rsid w:val="000638BD"/>
    <w:rsid w:val="00066354"/>
    <w:rsid w:val="00070BE9"/>
    <w:rsid w:val="000C4DEC"/>
    <w:rsid w:val="000C7543"/>
    <w:rsid w:val="000C7E16"/>
    <w:rsid w:val="000E4EBC"/>
    <w:rsid w:val="00117B3E"/>
    <w:rsid w:val="00147A5C"/>
    <w:rsid w:val="00160888"/>
    <w:rsid w:val="001811B7"/>
    <w:rsid w:val="00183740"/>
    <w:rsid w:val="001C3C7D"/>
    <w:rsid w:val="001D1B42"/>
    <w:rsid w:val="001D5AD7"/>
    <w:rsid w:val="001D5F1E"/>
    <w:rsid w:val="00226FEB"/>
    <w:rsid w:val="002327C0"/>
    <w:rsid w:val="002567A5"/>
    <w:rsid w:val="002570AD"/>
    <w:rsid w:val="002B1B05"/>
    <w:rsid w:val="002C58AD"/>
    <w:rsid w:val="002E1873"/>
    <w:rsid w:val="002E3850"/>
    <w:rsid w:val="002F1E16"/>
    <w:rsid w:val="00314439"/>
    <w:rsid w:val="00323F6E"/>
    <w:rsid w:val="00342CF6"/>
    <w:rsid w:val="003528B5"/>
    <w:rsid w:val="003574C6"/>
    <w:rsid w:val="00357566"/>
    <w:rsid w:val="003768D5"/>
    <w:rsid w:val="003859DF"/>
    <w:rsid w:val="00386DFA"/>
    <w:rsid w:val="003B7402"/>
    <w:rsid w:val="003C00CE"/>
    <w:rsid w:val="003D0A74"/>
    <w:rsid w:val="003D7439"/>
    <w:rsid w:val="003E6E6B"/>
    <w:rsid w:val="003F20F2"/>
    <w:rsid w:val="00414A5F"/>
    <w:rsid w:val="00422202"/>
    <w:rsid w:val="00430591"/>
    <w:rsid w:val="00434235"/>
    <w:rsid w:val="00445A42"/>
    <w:rsid w:val="004637C7"/>
    <w:rsid w:val="004C149A"/>
    <w:rsid w:val="00505811"/>
    <w:rsid w:val="00510F2D"/>
    <w:rsid w:val="005309E0"/>
    <w:rsid w:val="0054348B"/>
    <w:rsid w:val="00551186"/>
    <w:rsid w:val="00565617"/>
    <w:rsid w:val="005716A7"/>
    <w:rsid w:val="00580B58"/>
    <w:rsid w:val="005B3E39"/>
    <w:rsid w:val="005B4A9A"/>
    <w:rsid w:val="005C7979"/>
    <w:rsid w:val="005C7ADD"/>
    <w:rsid w:val="005D0C4A"/>
    <w:rsid w:val="006131D2"/>
    <w:rsid w:val="00656FD9"/>
    <w:rsid w:val="0067228A"/>
    <w:rsid w:val="00681D32"/>
    <w:rsid w:val="00693C8C"/>
    <w:rsid w:val="006A692D"/>
    <w:rsid w:val="006B6868"/>
    <w:rsid w:val="006C17BD"/>
    <w:rsid w:val="006F18F6"/>
    <w:rsid w:val="006F51A1"/>
    <w:rsid w:val="0070180C"/>
    <w:rsid w:val="00720C38"/>
    <w:rsid w:val="007526EA"/>
    <w:rsid w:val="00754FB4"/>
    <w:rsid w:val="007705D5"/>
    <w:rsid w:val="00777C2B"/>
    <w:rsid w:val="007B61C7"/>
    <w:rsid w:val="007B738A"/>
    <w:rsid w:val="007C1CAA"/>
    <w:rsid w:val="007D5401"/>
    <w:rsid w:val="00824A37"/>
    <w:rsid w:val="00825170"/>
    <w:rsid w:val="008456FD"/>
    <w:rsid w:val="0085133A"/>
    <w:rsid w:val="008731A3"/>
    <w:rsid w:val="00891E77"/>
    <w:rsid w:val="008C609B"/>
    <w:rsid w:val="008D3E72"/>
    <w:rsid w:val="008D7754"/>
    <w:rsid w:val="008E1DB2"/>
    <w:rsid w:val="008F4D45"/>
    <w:rsid w:val="00914F1F"/>
    <w:rsid w:val="00921A5E"/>
    <w:rsid w:val="009524F5"/>
    <w:rsid w:val="00967DE2"/>
    <w:rsid w:val="009932DC"/>
    <w:rsid w:val="009A3F1D"/>
    <w:rsid w:val="009B7490"/>
    <w:rsid w:val="00A0332A"/>
    <w:rsid w:val="00A23775"/>
    <w:rsid w:val="00A40E12"/>
    <w:rsid w:val="00A57977"/>
    <w:rsid w:val="00A66CF8"/>
    <w:rsid w:val="00A671C1"/>
    <w:rsid w:val="00A82B3C"/>
    <w:rsid w:val="00AA4966"/>
    <w:rsid w:val="00AE60FD"/>
    <w:rsid w:val="00B15271"/>
    <w:rsid w:val="00B24197"/>
    <w:rsid w:val="00B4241B"/>
    <w:rsid w:val="00B43407"/>
    <w:rsid w:val="00B65FC7"/>
    <w:rsid w:val="00B941C1"/>
    <w:rsid w:val="00B9666A"/>
    <w:rsid w:val="00BE6E19"/>
    <w:rsid w:val="00BF2ED8"/>
    <w:rsid w:val="00BF5368"/>
    <w:rsid w:val="00C2192C"/>
    <w:rsid w:val="00C21C6D"/>
    <w:rsid w:val="00C25E8E"/>
    <w:rsid w:val="00C3015A"/>
    <w:rsid w:val="00C41190"/>
    <w:rsid w:val="00C43C76"/>
    <w:rsid w:val="00C50784"/>
    <w:rsid w:val="00C56811"/>
    <w:rsid w:val="00CF7DF8"/>
    <w:rsid w:val="00D12F0F"/>
    <w:rsid w:val="00D55351"/>
    <w:rsid w:val="00D55EDD"/>
    <w:rsid w:val="00D93DDD"/>
    <w:rsid w:val="00DA06A3"/>
    <w:rsid w:val="00DB1F15"/>
    <w:rsid w:val="00DB6E84"/>
    <w:rsid w:val="00DD7CBA"/>
    <w:rsid w:val="00DE1FC7"/>
    <w:rsid w:val="00DF58F4"/>
    <w:rsid w:val="00E924F7"/>
    <w:rsid w:val="00EB087F"/>
    <w:rsid w:val="00ED1320"/>
    <w:rsid w:val="00EE2965"/>
    <w:rsid w:val="00EF0424"/>
    <w:rsid w:val="00F276D5"/>
    <w:rsid w:val="00F346B0"/>
    <w:rsid w:val="00F57701"/>
    <w:rsid w:val="00F600D2"/>
    <w:rsid w:val="00F70C53"/>
    <w:rsid w:val="00F75209"/>
    <w:rsid w:val="00F77017"/>
    <w:rsid w:val="00F97B9A"/>
    <w:rsid w:val="00FA7396"/>
    <w:rsid w:val="00FF00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FE72E-084D-433D-B371-00795340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5434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10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50784"/>
    <w:pPr>
      <w:ind w:left="720"/>
      <w:contextualSpacing/>
    </w:pPr>
  </w:style>
  <w:style w:type="character" w:styleId="Lienhypertexte">
    <w:name w:val="Hyperlink"/>
    <w:basedOn w:val="Policepardfaut"/>
    <w:uiPriority w:val="99"/>
    <w:unhideWhenUsed/>
    <w:rsid w:val="00DD7CBA"/>
    <w:rPr>
      <w:color w:val="0563C1" w:themeColor="hyperlink"/>
      <w:u w:val="single"/>
    </w:rPr>
  </w:style>
  <w:style w:type="character" w:customStyle="1" w:styleId="Mentionnonrsolue1">
    <w:name w:val="Mention non résolue1"/>
    <w:basedOn w:val="Policepardfaut"/>
    <w:uiPriority w:val="99"/>
    <w:semiHidden/>
    <w:unhideWhenUsed/>
    <w:rsid w:val="00DD7CBA"/>
    <w:rPr>
      <w:color w:val="605E5C"/>
      <w:shd w:val="clear" w:color="auto" w:fill="E1DFDD"/>
    </w:rPr>
  </w:style>
  <w:style w:type="character" w:customStyle="1" w:styleId="Titre3Car">
    <w:name w:val="Titre 3 Car"/>
    <w:basedOn w:val="Policepardfaut"/>
    <w:link w:val="Titre3"/>
    <w:uiPriority w:val="9"/>
    <w:rsid w:val="0054348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occupationpartagee.org/" TargetMode="External"/><Relationship Id="rId3" Type="http://schemas.openxmlformats.org/officeDocument/2006/relationships/settings" Target="settings.xml"/><Relationship Id="rId7" Type="http://schemas.openxmlformats.org/officeDocument/2006/relationships/hyperlink" Target="https://www.centreresi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1771</Words>
  <Characters>9741</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Academie de Grenoble</Company>
  <LinksUpToDate>false</LinksUpToDate>
  <CharactersWithSpaces>11490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NEZET Laurent</dc:creator>
  <cp:keywords/>
  <dc:description/>
  <cp:lastModifiedBy>TAUREILLES Chantal</cp:lastModifiedBy>
  <cp:revision>2</cp:revision>
  <dcterms:created xsi:type="dcterms:W3CDTF">2025-02-18T00:03:00Z</dcterms:created>
  <dcterms:modified xsi:type="dcterms:W3CDTF">2025-02-18T00:03:00Z</dcterms:modified>
</cp:coreProperties>
</file>