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5" w:rsidRDefault="009D1836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La suite orale des nombres jusqu'à 100.</w:t>
      </w:r>
    </w:p>
    <w:p w:rsidR="00051815" w:rsidRDefault="00051815">
      <w:pPr>
        <w:pStyle w:val="Standard"/>
        <w:jc w:val="center"/>
        <w:rPr>
          <w:b/>
          <w:bCs/>
          <w:sz w:val="28"/>
          <w:szCs w:val="28"/>
        </w:rPr>
      </w:pPr>
    </w:p>
    <w:p w:rsidR="00051815" w:rsidRDefault="009D1836">
      <w:pPr>
        <w:pStyle w:val="Standard"/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Prendre conscience de l'existence de la petite suite et de la grande suite.</w:t>
      </w:r>
    </w:p>
    <w:p w:rsidR="00051815" w:rsidRDefault="009D1836">
      <w:pPr>
        <w:pStyle w:val="Standard"/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►</w:t>
      </w:r>
      <w:r>
        <w:rPr>
          <w:sz w:val="28"/>
          <w:szCs w:val="28"/>
        </w:rPr>
        <w:t xml:space="preserve"> Mettre en évidence les régularités au-delà des irrégularités.</w:t>
      </w:r>
    </w:p>
    <w:p w:rsidR="00051815" w:rsidRDefault="00051815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</w:tr>
      <w:tr w:rsidR="0005181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9D18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15" w:rsidRDefault="0005181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051815" w:rsidRDefault="00051815">
      <w:pPr>
        <w:pStyle w:val="Standard"/>
      </w:pPr>
    </w:p>
    <w:sectPr w:rsidR="0005181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36" w:rsidRDefault="009D1836">
      <w:r>
        <w:separator/>
      </w:r>
    </w:p>
  </w:endnote>
  <w:endnote w:type="continuationSeparator" w:id="0">
    <w:p w:rsidR="009D1836" w:rsidRDefault="009D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36" w:rsidRDefault="009D1836">
      <w:r>
        <w:rPr>
          <w:color w:val="000000"/>
        </w:rPr>
        <w:separator/>
      </w:r>
    </w:p>
  </w:footnote>
  <w:footnote w:type="continuationSeparator" w:id="0">
    <w:p w:rsidR="009D1836" w:rsidRDefault="009D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1815"/>
    <w:rsid w:val="00051815"/>
    <w:rsid w:val="000B6945"/>
    <w:rsid w:val="009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3896-4137-4F1A-A4EE-F9F09F9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DUCHENE</dc:creator>
  <cp:lastModifiedBy>Jérôme DUCHENE</cp:lastModifiedBy>
  <cp:revision>2</cp:revision>
  <dcterms:created xsi:type="dcterms:W3CDTF">2018-12-19T20:14:00Z</dcterms:created>
  <dcterms:modified xsi:type="dcterms:W3CDTF">2018-12-19T20:14:00Z</dcterms:modified>
</cp:coreProperties>
</file>